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26041" w14:textId="21F33DF6" w:rsidR="005F2C46" w:rsidRDefault="00881681">
      <w:pPr>
        <w:pStyle w:val="a5"/>
      </w:pPr>
      <w:r w:rsidRPr="00881681">
        <w:t xml:space="preserve">A Design of Double Timing Pulse Interpolation Counter </w:t>
      </w:r>
      <w:r>
        <w:br/>
      </w:r>
      <w:r w:rsidRPr="00881681">
        <w:t>and its Test Device</w:t>
      </w:r>
    </w:p>
    <w:p w14:paraId="71335D4D" w14:textId="77777777" w:rsidR="005F2C46" w:rsidRDefault="005F2C46" w:rsidP="0002578A">
      <w:pPr>
        <w:pStyle w:val="a4"/>
        <w:jc w:val="center"/>
      </w:pPr>
      <w:bookmarkStart w:id="0" w:name="_GoBack"/>
      <w:bookmarkEnd w:id="0"/>
    </w:p>
    <w:p w14:paraId="5A8F3BF2" w14:textId="46CB68E9" w:rsidR="00D13359" w:rsidRPr="00D13359" w:rsidRDefault="00881681" w:rsidP="00D13359">
      <w:pPr>
        <w:pStyle w:val="a4"/>
        <w:jc w:val="center"/>
        <w:rPr>
          <w:b/>
          <w:sz w:val="24"/>
        </w:rPr>
      </w:pPr>
      <w:r w:rsidRPr="00881681">
        <w:rPr>
          <w:b/>
          <w:sz w:val="24"/>
        </w:rPr>
        <w:t>HanWei</w:t>
      </w:r>
      <w:r w:rsidR="00D13359" w:rsidRPr="00D13359">
        <w:rPr>
          <w:b/>
          <w:sz w:val="24"/>
          <w:vertAlign w:val="superscript"/>
        </w:rPr>
        <w:t>1</w:t>
      </w:r>
      <w:r w:rsidR="00D13359" w:rsidRPr="00D13359">
        <w:rPr>
          <w:b/>
          <w:sz w:val="24"/>
        </w:rPr>
        <w:t xml:space="preserve">, </w:t>
      </w:r>
      <w:r w:rsidRPr="00881681">
        <w:rPr>
          <w:b/>
          <w:sz w:val="24"/>
        </w:rPr>
        <w:t>Shen Yuming</w:t>
      </w:r>
      <w:r>
        <w:rPr>
          <w:b/>
          <w:sz w:val="24"/>
          <w:vertAlign w:val="superscript"/>
        </w:rPr>
        <w:t>1</w:t>
      </w:r>
    </w:p>
    <w:p w14:paraId="43FB9F2F" w14:textId="6DE0572E" w:rsidR="005F2C46" w:rsidRDefault="005F2C46" w:rsidP="00D13359">
      <w:pPr>
        <w:pStyle w:val="a4"/>
        <w:jc w:val="center"/>
        <w:rPr>
          <w:b/>
          <w:sz w:val="24"/>
        </w:rPr>
      </w:pPr>
    </w:p>
    <w:p w14:paraId="2716B9F9" w14:textId="77777777" w:rsidR="005F2C46" w:rsidRDefault="005F2C46">
      <w:pPr>
        <w:jc w:val="center"/>
        <w:rPr>
          <w:i/>
          <w:sz w:val="22"/>
        </w:rPr>
      </w:pPr>
    </w:p>
    <w:p w14:paraId="2DE94E83" w14:textId="08B9914A" w:rsidR="00D13359" w:rsidRPr="00D13359" w:rsidRDefault="00D13359" w:rsidP="00D13359">
      <w:pPr>
        <w:jc w:val="center"/>
        <w:rPr>
          <w:i/>
          <w:sz w:val="20"/>
        </w:rPr>
      </w:pPr>
      <w:r w:rsidRPr="00D13359">
        <w:rPr>
          <w:i/>
          <w:sz w:val="20"/>
          <w:vertAlign w:val="superscript"/>
        </w:rPr>
        <w:t>1</w:t>
      </w:r>
      <w:r w:rsidR="00881681" w:rsidRPr="00881681">
        <w:t xml:space="preserve"> </w:t>
      </w:r>
      <w:r w:rsidR="00881681" w:rsidRPr="00881681">
        <w:rPr>
          <w:i/>
          <w:sz w:val="20"/>
        </w:rPr>
        <w:t>University of</w:t>
      </w:r>
      <w:r w:rsidR="00881681">
        <w:rPr>
          <w:i/>
          <w:sz w:val="20"/>
        </w:rPr>
        <w:t xml:space="preserve"> Shanghai for</w:t>
      </w:r>
      <w:r w:rsidR="00881681" w:rsidRPr="00881681">
        <w:rPr>
          <w:i/>
          <w:sz w:val="20"/>
        </w:rPr>
        <w:t xml:space="preserve"> Science and Technology</w:t>
      </w:r>
      <w:r w:rsidRPr="00D13359">
        <w:rPr>
          <w:i/>
          <w:sz w:val="20"/>
        </w:rPr>
        <w:t xml:space="preserve">, </w:t>
      </w:r>
      <w:r w:rsidR="00881681">
        <w:rPr>
          <w:i/>
          <w:sz w:val="20"/>
        </w:rPr>
        <w:t xml:space="preserve">Military </w:t>
      </w:r>
      <w:r w:rsidR="00881681">
        <w:rPr>
          <w:rFonts w:hint="eastAsia"/>
          <w:i/>
          <w:sz w:val="20"/>
          <w:lang w:eastAsia="zh-CN"/>
        </w:rPr>
        <w:t>R</w:t>
      </w:r>
      <w:r w:rsidR="00881681" w:rsidRPr="00881681">
        <w:rPr>
          <w:i/>
          <w:sz w:val="20"/>
        </w:rPr>
        <w:t>oad</w:t>
      </w:r>
      <w:r w:rsidR="00881681">
        <w:rPr>
          <w:i/>
          <w:sz w:val="20"/>
        </w:rPr>
        <w:t>. No.</w:t>
      </w:r>
      <w:r w:rsidR="00881681" w:rsidRPr="00881681">
        <w:rPr>
          <w:i/>
          <w:sz w:val="20"/>
        </w:rPr>
        <w:t xml:space="preserve"> 516</w:t>
      </w:r>
      <w:r w:rsidRPr="00D13359">
        <w:rPr>
          <w:i/>
          <w:sz w:val="20"/>
        </w:rPr>
        <w:t xml:space="preserve">, </w:t>
      </w:r>
      <w:r w:rsidR="00881681" w:rsidRPr="00881681">
        <w:rPr>
          <w:i/>
          <w:sz w:val="20"/>
        </w:rPr>
        <w:t>Shanghai</w:t>
      </w:r>
      <w:r w:rsidRPr="00881681">
        <w:rPr>
          <w:i/>
          <w:sz w:val="20"/>
        </w:rPr>
        <w:t>,</w:t>
      </w:r>
      <w:r w:rsidRPr="00D13359">
        <w:rPr>
          <w:i/>
          <w:sz w:val="20"/>
        </w:rPr>
        <w:t xml:space="preserve"> </w:t>
      </w:r>
      <w:r w:rsidR="00881681" w:rsidRPr="00881681">
        <w:rPr>
          <w:i/>
          <w:sz w:val="20"/>
        </w:rPr>
        <w:t>China</w:t>
      </w:r>
    </w:p>
    <w:p w14:paraId="6A75D53F" w14:textId="7124DFB9" w:rsidR="00D13359" w:rsidRPr="00D13359" w:rsidRDefault="00D13359" w:rsidP="00D13359">
      <w:pPr>
        <w:jc w:val="center"/>
        <w:rPr>
          <w:i/>
          <w:sz w:val="20"/>
        </w:rPr>
      </w:pPr>
    </w:p>
    <w:p w14:paraId="4582D40A" w14:textId="23AFCA60" w:rsidR="00D13359" w:rsidRPr="00881681" w:rsidRDefault="00D13359" w:rsidP="00D13359">
      <w:pPr>
        <w:jc w:val="center"/>
        <w:rPr>
          <w:i/>
          <w:sz w:val="20"/>
        </w:rPr>
      </w:pPr>
    </w:p>
    <w:p w14:paraId="470D4AAA" w14:textId="2D80467F" w:rsidR="005F2C46" w:rsidRDefault="00D13359" w:rsidP="00D13359">
      <w:pPr>
        <w:jc w:val="center"/>
        <w:rPr>
          <w:i/>
          <w:sz w:val="20"/>
        </w:rPr>
      </w:pPr>
      <w:r w:rsidRPr="00D13359">
        <w:rPr>
          <w:i/>
          <w:sz w:val="20"/>
        </w:rPr>
        <w:t>E-mail (</w:t>
      </w:r>
      <w:r w:rsidR="00881681" w:rsidRPr="00881681">
        <w:rPr>
          <w:i/>
          <w:sz w:val="20"/>
        </w:rPr>
        <w:t xml:space="preserve">Shen </w:t>
      </w:r>
      <w:proofErr w:type="spellStart"/>
      <w:r w:rsidR="00881681" w:rsidRPr="00881681">
        <w:rPr>
          <w:i/>
          <w:sz w:val="20"/>
        </w:rPr>
        <w:t>Yuming</w:t>
      </w:r>
      <w:proofErr w:type="spellEnd"/>
      <w:r w:rsidRPr="00881681">
        <w:rPr>
          <w:i/>
          <w:sz w:val="20"/>
        </w:rPr>
        <w:t>)</w:t>
      </w:r>
      <w:r w:rsidRPr="00D13359">
        <w:rPr>
          <w:i/>
          <w:sz w:val="20"/>
        </w:rPr>
        <w:t xml:space="preserve">: </w:t>
      </w:r>
      <w:r w:rsidR="00881681" w:rsidRPr="00881681">
        <w:rPr>
          <w:i/>
          <w:sz w:val="20"/>
        </w:rPr>
        <w:t>ym-shen@usst.edu.cn</w:t>
      </w:r>
    </w:p>
    <w:p w14:paraId="63F63D16" w14:textId="77777777" w:rsidR="005F2C46" w:rsidRDefault="00400392">
      <w:r>
        <w:pict w14:anchorId="3F975536">
          <v:rect id="_x0000_i1025" style="width:0;height:1.5pt" o:hralign="center" o:hrstd="t" o:hr="t" fillcolor="gray" stroked="f"/>
        </w:pict>
      </w:r>
    </w:p>
    <w:p w14:paraId="255EF412" w14:textId="77777777" w:rsidR="00AB51F5" w:rsidRPr="00AB51F5" w:rsidRDefault="00AB51F5" w:rsidP="00AB51F5"/>
    <w:p w14:paraId="46C623F1" w14:textId="35F80A56" w:rsidR="005912E1" w:rsidRDefault="00881681" w:rsidP="00881681">
      <w:pPr>
        <w:jc w:val="both"/>
        <w:rPr>
          <w:szCs w:val="24"/>
        </w:rPr>
      </w:pPr>
      <w:r w:rsidRPr="00301578">
        <w:rPr>
          <w:szCs w:val="24"/>
        </w:rPr>
        <w:t xml:space="preserve">According to the ISO 7278-3:1998 standard, the double-timing pulse interpolation principle is discussed, the relevant formulas are derived. Based on the pulse interpolation principle, and the FPGA EP2C5T144C8 of Altera Cyclone II series as a core, a counter with pulse interpolation function, which is used especially for flow calibration facilities is designed. The experimental results show that the resolution of the counter can reach 0.01% even if a few of the cumulative number of pulses are gathered. The timing accuracy of the counter is better than 0.01ms. The experiments on the Bell prover gas flow standard facility show that in a relatively short calibration time and collected few accumulated pulse, the accuracy of the counter improves more than one order of magnitude than the traditional method. </w:t>
      </w:r>
      <w:r w:rsidRPr="00692933">
        <w:rPr>
          <w:szCs w:val="24"/>
        </w:rPr>
        <w:t>moreover</w:t>
      </w:r>
      <w:r w:rsidRPr="00692933">
        <w:rPr>
          <w:szCs w:val="24"/>
        </w:rPr>
        <w:t>，</w:t>
      </w:r>
      <w:r w:rsidRPr="00692933">
        <w:rPr>
          <w:rFonts w:hint="eastAsia"/>
          <w:szCs w:val="24"/>
        </w:rPr>
        <w:t xml:space="preserve">a </w:t>
      </w:r>
      <w:r w:rsidRPr="00692933">
        <w:rPr>
          <w:szCs w:val="24"/>
        </w:rPr>
        <w:t xml:space="preserve">Calibration device </w:t>
      </w:r>
      <w:r w:rsidRPr="00EF2BF8">
        <w:rPr>
          <w:szCs w:val="24"/>
        </w:rPr>
        <w:t>of pulse interpolation counter (equipment)</w:t>
      </w:r>
      <w:r w:rsidRPr="00EF2BF8">
        <w:rPr>
          <w:rFonts w:hint="eastAsia"/>
          <w:szCs w:val="24"/>
        </w:rPr>
        <w:t xml:space="preserve"> is d</w:t>
      </w:r>
      <w:r w:rsidRPr="00EF2BF8">
        <w:rPr>
          <w:szCs w:val="24"/>
        </w:rPr>
        <w:t>esigned with FPGA</w:t>
      </w:r>
      <w:r w:rsidRPr="00EF2BF8">
        <w:rPr>
          <w:rFonts w:hint="eastAsia"/>
          <w:szCs w:val="24"/>
        </w:rPr>
        <w:t>.</w:t>
      </w:r>
      <w:r w:rsidRPr="00EF2BF8">
        <w:rPr>
          <w:szCs w:val="24"/>
        </w:rPr>
        <w:t xml:space="preserve"> The device is composed of a controller, a standard signal generator and a computer. The device can calibrate the counting accuracy or uncertainty of the pulse interpolation equipment, and the accuracy of the response of a counter for a given frequency range and frequency change rate.</w:t>
      </w:r>
      <w:r w:rsidRPr="00EF2BF8">
        <w:rPr>
          <w:rFonts w:hint="eastAsia"/>
          <w:szCs w:val="24"/>
        </w:rPr>
        <w:t xml:space="preserve"> </w:t>
      </w:r>
      <w:r w:rsidRPr="00EF2BF8">
        <w:rPr>
          <w:szCs w:val="24"/>
        </w:rPr>
        <w:t>The paper also describes the method of synchronous testing in the flow standard device</w:t>
      </w:r>
      <w:r w:rsidRPr="00EF2BF8">
        <w:rPr>
          <w:rFonts w:hint="eastAsia"/>
          <w:szCs w:val="24"/>
        </w:rPr>
        <w:t xml:space="preserve"> </w:t>
      </w:r>
      <w:r w:rsidRPr="00301578">
        <w:rPr>
          <w:szCs w:val="24"/>
        </w:rPr>
        <w:t>facilit</w:t>
      </w:r>
      <w:r>
        <w:rPr>
          <w:rFonts w:hint="eastAsia"/>
          <w:szCs w:val="24"/>
        </w:rPr>
        <w:t>ies</w:t>
      </w:r>
      <w:r w:rsidRPr="00EF2BF8">
        <w:rPr>
          <w:szCs w:val="24"/>
        </w:rPr>
        <w:t>. Some experimental results are given.</w:t>
      </w:r>
    </w:p>
    <w:p w14:paraId="07B14BFA" w14:textId="77777777" w:rsidR="00881681" w:rsidRPr="00737D34" w:rsidRDefault="00881681" w:rsidP="00881681">
      <w:pPr>
        <w:jc w:val="both"/>
        <w:rPr>
          <w:szCs w:val="24"/>
        </w:rPr>
      </w:pPr>
    </w:p>
    <w:p w14:paraId="34DE7C2F" w14:textId="7A9D7F67" w:rsidR="00EA6110" w:rsidRDefault="00400392" w:rsidP="00737D34">
      <w:pPr>
        <w:sectPr w:rsidR="00EA6110" w:rsidSect="00A86C33">
          <w:footerReference w:type="default" r:id="rId8"/>
          <w:pgSz w:w="11906" w:h="16838"/>
          <w:pgMar w:top="1440" w:right="1077" w:bottom="1440" w:left="1077" w:header="720" w:footer="720" w:gutter="0"/>
          <w:cols w:space="720"/>
        </w:sectPr>
      </w:pPr>
      <w:r>
        <w:pict w14:anchorId="2BACD83A">
          <v:rect id="_x0000_i1026" style="width:0;height:1.5pt" o:hralign="center" o:hrstd="t" o:hr="t" fillcolor="gray" stroked="f"/>
        </w:pict>
      </w:r>
    </w:p>
    <w:p w14:paraId="5AB42BCC" w14:textId="51B48EB2" w:rsidR="00B21BA8" w:rsidRDefault="00B21BA8" w:rsidP="00737D34">
      <w:pPr>
        <w:pStyle w:val="a4"/>
        <w:tabs>
          <w:tab w:val="center" w:pos="2268"/>
          <w:tab w:val="right" w:pos="4536"/>
        </w:tabs>
      </w:pPr>
    </w:p>
    <w:p w14:paraId="4D01228D" w14:textId="77777777" w:rsidR="005F2C46" w:rsidRDefault="005F2C46">
      <w:pPr>
        <w:pStyle w:val="a4"/>
      </w:pPr>
    </w:p>
    <w:sectPr w:rsidR="005F2C46" w:rsidSect="00A86C33">
      <w:footerReference w:type="default" r:id="rId9"/>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8F9C" w14:textId="77777777" w:rsidR="00400392" w:rsidRDefault="00400392" w:rsidP="00B370F7">
      <w:r>
        <w:separator/>
      </w:r>
    </w:p>
  </w:endnote>
  <w:endnote w:type="continuationSeparator" w:id="0">
    <w:p w14:paraId="66371F07" w14:textId="77777777" w:rsidR="00400392" w:rsidRDefault="00400392"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BE4E" w14:textId="2FA111A7" w:rsidR="00B370F7" w:rsidRPr="00B370F7" w:rsidRDefault="005C07BE" w:rsidP="005C07BE">
    <w:pPr>
      <w:pStyle w:val="aa"/>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02578A">
      <w:rPr>
        <w:noProof/>
        <w:sz w:val="20"/>
      </w:rPr>
      <w:t>1</w:t>
    </w:r>
    <w:r w:rsidR="00B370F7" w:rsidRPr="00B370F7">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FAF9" w14:textId="77777777" w:rsidR="00250D41" w:rsidRPr="00250D41" w:rsidRDefault="00250D41" w:rsidP="00250D41">
    <w:pPr>
      <w:pStyle w:val="aa"/>
      <w:tabs>
        <w:tab w:val="right" w:pos="9781"/>
      </w:tabs>
      <w:rPr>
        <w:sz w:val="20"/>
      </w:rPr>
    </w:pPr>
  </w:p>
  <w:p w14:paraId="26D01AF2" w14:textId="3A542BB4" w:rsidR="00250D41" w:rsidRPr="00B370F7" w:rsidRDefault="00A217DA" w:rsidP="00250D41">
    <w:pPr>
      <w:pStyle w:val="aa"/>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222B" w14:textId="77777777" w:rsidR="00400392" w:rsidRDefault="00400392" w:rsidP="00B370F7">
      <w:r>
        <w:separator/>
      </w:r>
    </w:p>
  </w:footnote>
  <w:footnote w:type="continuationSeparator" w:id="0">
    <w:p w14:paraId="57267EEE" w14:textId="77777777" w:rsidR="00400392" w:rsidRDefault="00400392" w:rsidP="00B37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2578A"/>
    <w:rsid w:val="00250D41"/>
    <w:rsid w:val="002A73B9"/>
    <w:rsid w:val="003C0BF7"/>
    <w:rsid w:val="003D6491"/>
    <w:rsid w:val="00400392"/>
    <w:rsid w:val="00481C7F"/>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81681"/>
    <w:rsid w:val="008B29EC"/>
    <w:rsid w:val="008B4239"/>
    <w:rsid w:val="00905079"/>
    <w:rsid w:val="009316AE"/>
    <w:rsid w:val="00A0063B"/>
    <w:rsid w:val="00A12E51"/>
    <w:rsid w:val="00A217DA"/>
    <w:rsid w:val="00A45D7A"/>
    <w:rsid w:val="00A86C33"/>
    <w:rsid w:val="00AB51F5"/>
    <w:rsid w:val="00AF5702"/>
    <w:rsid w:val="00B21BA8"/>
    <w:rsid w:val="00B33C9D"/>
    <w:rsid w:val="00B370F7"/>
    <w:rsid w:val="00B56E22"/>
    <w:rsid w:val="00B8734B"/>
    <w:rsid w:val="00BE2A1A"/>
    <w:rsid w:val="00D0073E"/>
    <w:rsid w:val="00D13359"/>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a9"/>
    <w:rsid w:val="00B370F7"/>
    <w:pPr>
      <w:tabs>
        <w:tab w:val="center" w:pos="4513"/>
        <w:tab w:val="right" w:pos="9026"/>
      </w:tabs>
    </w:pPr>
  </w:style>
  <w:style w:type="character" w:customStyle="1" w:styleId="a9">
    <w:name w:val="页眉 字符"/>
    <w:link w:val="a8"/>
    <w:rsid w:val="00B370F7"/>
    <w:rPr>
      <w:sz w:val="24"/>
      <w:lang w:val="en-AU" w:eastAsia="en-GB"/>
    </w:rPr>
  </w:style>
  <w:style w:type="paragraph" w:styleId="aa">
    <w:name w:val="footer"/>
    <w:basedOn w:val="a"/>
    <w:link w:val="ab"/>
    <w:rsid w:val="00B370F7"/>
    <w:pPr>
      <w:tabs>
        <w:tab w:val="center" w:pos="4513"/>
        <w:tab w:val="right" w:pos="9026"/>
      </w:tabs>
    </w:pPr>
  </w:style>
  <w:style w:type="character" w:customStyle="1" w:styleId="ab">
    <w:name w:val="页脚 字符"/>
    <w:link w:val="aa"/>
    <w:rsid w:val="00B370F7"/>
    <w:rPr>
      <w:sz w:val="24"/>
      <w:lang w:val="en-AU" w:eastAsia="en-GB"/>
    </w:rPr>
  </w:style>
  <w:style w:type="paragraph" w:styleId="ac">
    <w:name w:val="Balloon Text"/>
    <w:basedOn w:val="a"/>
    <w:link w:val="ad"/>
    <w:rsid w:val="00250D41"/>
    <w:rPr>
      <w:rFonts w:ascii="Tahoma" w:hAnsi="Tahoma" w:cs="Tahoma"/>
      <w:sz w:val="16"/>
      <w:szCs w:val="16"/>
    </w:rPr>
  </w:style>
  <w:style w:type="character" w:customStyle="1" w:styleId="ad">
    <w:name w:val="批注框文本 字符"/>
    <w:basedOn w:val="a0"/>
    <w:link w:val="ac"/>
    <w:rsid w:val="00250D41"/>
    <w:rPr>
      <w:rFonts w:ascii="Tahoma" w:hAnsi="Tahoma" w:cs="Tahoma"/>
      <w:sz w:val="16"/>
      <w:szCs w:val="16"/>
      <w:lang w:val="en-AU" w:eastAsia="en-GB"/>
    </w:rPr>
  </w:style>
  <w:style w:type="character" w:styleId="ae">
    <w:name w:val="Placeholder Text"/>
    <w:basedOn w:val="a0"/>
    <w:uiPriority w:val="99"/>
    <w:semiHidden/>
    <w:rsid w:val="00250D41"/>
    <w:rPr>
      <w:color w:val="808080"/>
    </w:rPr>
  </w:style>
  <w:style w:type="character" w:styleId="af">
    <w:name w:val="Hyperlink"/>
    <w:basedOn w:val="a0"/>
    <w:rsid w:val="00250D41"/>
    <w:rPr>
      <w:color w:val="0000FF" w:themeColor="hyperlink"/>
      <w:u w:val="single"/>
    </w:rPr>
  </w:style>
  <w:style w:type="character" w:styleId="af0">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9FD1-CA35-48EB-8A0E-33578A91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david han</cp:lastModifiedBy>
  <cp:revision>5</cp:revision>
  <cp:lastPrinted>2015-08-31T03:45:00Z</cp:lastPrinted>
  <dcterms:created xsi:type="dcterms:W3CDTF">2016-02-05T11:50:00Z</dcterms:created>
  <dcterms:modified xsi:type="dcterms:W3CDTF">2016-03-07T04:36:00Z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