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6041" w14:textId="28E29F27" w:rsidR="005F2C46" w:rsidRDefault="002443E5">
      <w:pPr>
        <w:pStyle w:val="Ttulo"/>
      </w:pPr>
      <w:r w:rsidRPr="002443E5">
        <w:rPr>
          <w:rFonts w:eastAsia="Calibri"/>
          <w:szCs w:val="36"/>
          <w:lang w:val="en-US" w:eastAsia="en-US"/>
        </w:rPr>
        <w:t xml:space="preserve">A </w:t>
      </w:r>
      <w:r>
        <w:rPr>
          <w:rFonts w:eastAsia="Calibri"/>
          <w:szCs w:val="36"/>
          <w:lang w:val="en-US" w:eastAsia="en-US"/>
        </w:rPr>
        <w:t>S</w:t>
      </w:r>
      <w:r w:rsidRPr="002443E5">
        <w:rPr>
          <w:rFonts w:eastAsia="Calibri"/>
          <w:szCs w:val="36"/>
          <w:lang w:val="en-US" w:eastAsia="en-US"/>
        </w:rPr>
        <w:t xml:space="preserve">imple </w:t>
      </w:r>
      <w:r>
        <w:rPr>
          <w:rFonts w:eastAsia="Calibri"/>
          <w:szCs w:val="36"/>
          <w:lang w:val="en-US" w:eastAsia="en-US"/>
        </w:rPr>
        <w:t>M</w:t>
      </w:r>
      <w:r w:rsidRPr="002443E5">
        <w:rPr>
          <w:rFonts w:eastAsia="Calibri"/>
          <w:szCs w:val="36"/>
          <w:lang w:val="en-US" w:eastAsia="en-US"/>
        </w:rPr>
        <w:t xml:space="preserve">ethod to </w:t>
      </w:r>
      <w:r>
        <w:rPr>
          <w:rFonts w:eastAsia="Calibri"/>
          <w:szCs w:val="36"/>
          <w:lang w:val="en-US" w:eastAsia="en-US"/>
        </w:rPr>
        <w:t>M</w:t>
      </w:r>
      <w:r w:rsidRPr="002443E5">
        <w:rPr>
          <w:rFonts w:eastAsia="Calibri"/>
          <w:szCs w:val="36"/>
          <w:lang w:val="en-US" w:eastAsia="en-US"/>
        </w:rPr>
        <w:t xml:space="preserve">easure </w:t>
      </w:r>
      <w:r>
        <w:rPr>
          <w:rFonts w:eastAsia="Calibri"/>
          <w:szCs w:val="36"/>
          <w:lang w:val="en-US" w:eastAsia="en-US"/>
        </w:rPr>
        <w:t>Wastew</w:t>
      </w:r>
      <w:r w:rsidRPr="002443E5">
        <w:rPr>
          <w:rFonts w:eastAsia="Calibri"/>
          <w:szCs w:val="36"/>
          <w:lang w:val="en-US" w:eastAsia="en-US"/>
        </w:rPr>
        <w:t xml:space="preserve">ater in </w:t>
      </w:r>
      <w:r>
        <w:rPr>
          <w:rFonts w:eastAsia="Calibri"/>
          <w:szCs w:val="36"/>
          <w:lang w:val="en-US" w:eastAsia="en-US"/>
        </w:rPr>
        <w:t>P</w:t>
      </w:r>
      <w:r w:rsidRPr="002443E5">
        <w:rPr>
          <w:rFonts w:eastAsia="Calibri"/>
          <w:szCs w:val="36"/>
          <w:lang w:val="en-US" w:eastAsia="en-US"/>
        </w:rPr>
        <w:t xml:space="preserve">umping </w:t>
      </w:r>
      <w:r>
        <w:rPr>
          <w:rFonts w:eastAsia="Calibri"/>
          <w:szCs w:val="36"/>
          <w:lang w:val="en-US" w:eastAsia="en-US"/>
        </w:rPr>
        <w:t>S</w:t>
      </w:r>
      <w:r w:rsidRPr="002443E5">
        <w:rPr>
          <w:rFonts w:eastAsia="Calibri"/>
          <w:szCs w:val="36"/>
          <w:lang w:val="en-US" w:eastAsia="en-US"/>
        </w:rPr>
        <w:t>tations</w:t>
      </w:r>
      <w:r>
        <w:t xml:space="preserve"> </w:t>
      </w:r>
    </w:p>
    <w:p w14:paraId="71335D4D" w14:textId="77777777" w:rsidR="005F2C46" w:rsidRDefault="005F2C46"/>
    <w:p w14:paraId="5A8F3BF2" w14:textId="06BE65DA" w:rsidR="00D13359" w:rsidRPr="002443E5" w:rsidRDefault="002443E5" w:rsidP="00D13359">
      <w:pPr>
        <w:pStyle w:val="Corpodetexto"/>
        <w:jc w:val="center"/>
        <w:rPr>
          <w:b/>
          <w:sz w:val="24"/>
          <w:lang w:val="pt-BR"/>
        </w:rPr>
      </w:pPr>
      <w:r w:rsidRPr="002443E5">
        <w:rPr>
          <w:b/>
          <w:sz w:val="24"/>
          <w:lang w:val="pt-BR"/>
        </w:rPr>
        <w:t>M.T. Pereira</w:t>
      </w:r>
      <w:r w:rsidR="00D13359" w:rsidRPr="002443E5">
        <w:rPr>
          <w:b/>
          <w:sz w:val="24"/>
          <w:vertAlign w:val="superscript"/>
          <w:lang w:val="pt-BR"/>
        </w:rPr>
        <w:t>1</w:t>
      </w:r>
      <w:r w:rsidR="00D13359" w:rsidRPr="002443E5">
        <w:rPr>
          <w:b/>
          <w:sz w:val="24"/>
          <w:lang w:val="pt-BR"/>
        </w:rPr>
        <w:t xml:space="preserve">, </w:t>
      </w:r>
      <w:r w:rsidRPr="002443E5">
        <w:rPr>
          <w:b/>
          <w:sz w:val="24"/>
          <w:lang w:val="pt-BR"/>
        </w:rPr>
        <w:t>N.M. Taira</w:t>
      </w:r>
      <w:r w:rsidR="00D13359" w:rsidRPr="002443E5">
        <w:rPr>
          <w:b/>
          <w:sz w:val="24"/>
          <w:vertAlign w:val="superscript"/>
          <w:lang w:val="pt-BR"/>
        </w:rPr>
        <w:t>2</w:t>
      </w:r>
      <w:r w:rsidR="00D13359" w:rsidRPr="002443E5">
        <w:rPr>
          <w:b/>
          <w:sz w:val="24"/>
          <w:lang w:val="pt-BR"/>
        </w:rPr>
        <w:t xml:space="preserve">, </w:t>
      </w:r>
    </w:p>
    <w:p w14:paraId="43FB9F2F" w14:textId="2E4409C5" w:rsidR="005F2C46" w:rsidRDefault="00E3557E" w:rsidP="00D13359">
      <w:pPr>
        <w:pStyle w:val="Corpodetexto"/>
        <w:jc w:val="center"/>
        <w:rPr>
          <w:b/>
          <w:sz w:val="24"/>
        </w:rPr>
      </w:pPr>
      <w:r>
        <w:rPr>
          <w:b/>
          <w:sz w:val="24"/>
        </w:rPr>
        <w:t>M. Miki</w:t>
      </w:r>
      <w:r w:rsidR="00D13359" w:rsidRPr="00E3557E">
        <w:rPr>
          <w:b/>
          <w:sz w:val="24"/>
          <w:vertAlign w:val="superscript"/>
        </w:rPr>
        <w:t>3</w:t>
      </w:r>
      <w:r w:rsidR="00D13359" w:rsidRPr="00E3557E">
        <w:rPr>
          <w:b/>
          <w:sz w:val="24"/>
        </w:rPr>
        <w:t xml:space="preserve">, </w:t>
      </w:r>
    </w:p>
    <w:p w14:paraId="2716B9F9" w14:textId="77777777" w:rsidR="005F2C46" w:rsidRDefault="005F2C46">
      <w:pPr>
        <w:jc w:val="center"/>
        <w:rPr>
          <w:i/>
          <w:sz w:val="22"/>
        </w:rPr>
      </w:pPr>
    </w:p>
    <w:p w14:paraId="2DE94E83" w14:textId="187AE70F" w:rsidR="00D13359" w:rsidRPr="002443E5" w:rsidRDefault="00D13359" w:rsidP="00D13359">
      <w:pPr>
        <w:jc w:val="center"/>
        <w:rPr>
          <w:i/>
          <w:sz w:val="20"/>
          <w:lang w:val="pt-BR"/>
        </w:rPr>
      </w:pPr>
      <w:proofErr w:type="gramStart"/>
      <w:r w:rsidRPr="002443E5">
        <w:rPr>
          <w:i/>
          <w:sz w:val="20"/>
          <w:vertAlign w:val="superscript"/>
          <w:lang w:val="pt-BR"/>
        </w:rPr>
        <w:t>1</w:t>
      </w:r>
      <w:r w:rsidR="002443E5" w:rsidRPr="002443E5">
        <w:rPr>
          <w:i/>
          <w:sz w:val="20"/>
          <w:lang w:val="pt-BR"/>
        </w:rPr>
        <w:t>E</w:t>
      </w:r>
      <w:r w:rsidR="002443E5">
        <w:rPr>
          <w:i/>
          <w:sz w:val="20"/>
          <w:lang w:val="pt-BR"/>
        </w:rPr>
        <w:t>s</w:t>
      </w:r>
      <w:r w:rsidR="002443E5" w:rsidRPr="002443E5">
        <w:rPr>
          <w:i/>
          <w:sz w:val="20"/>
          <w:lang w:val="pt-BR"/>
        </w:rPr>
        <w:t>cola</w:t>
      </w:r>
      <w:proofErr w:type="gramEnd"/>
      <w:r w:rsidR="002443E5" w:rsidRPr="002443E5">
        <w:rPr>
          <w:i/>
          <w:sz w:val="20"/>
          <w:lang w:val="pt-BR"/>
        </w:rPr>
        <w:t xml:space="preserve"> Politécnica da Universidade de São Paulo</w:t>
      </w:r>
      <w:r w:rsidRPr="002443E5">
        <w:rPr>
          <w:i/>
          <w:sz w:val="20"/>
          <w:lang w:val="pt-BR"/>
        </w:rPr>
        <w:t xml:space="preserve">, </w:t>
      </w:r>
      <w:proofErr w:type="spellStart"/>
      <w:r w:rsidR="002443E5">
        <w:rPr>
          <w:i/>
          <w:sz w:val="20"/>
          <w:lang w:val="pt-BR"/>
        </w:rPr>
        <w:t>Av</w:t>
      </w:r>
      <w:proofErr w:type="spellEnd"/>
      <w:r w:rsidR="002443E5">
        <w:rPr>
          <w:i/>
          <w:sz w:val="20"/>
          <w:lang w:val="pt-BR"/>
        </w:rPr>
        <w:t xml:space="preserve"> Prof. Mello Moraes, 2231- 05508-970, </w:t>
      </w:r>
      <w:r w:rsidRPr="002443E5">
        <w:rPr>
          <w:i/>
          <w:sz w:val="20"/>
          <w:lang w:val="pt-BR"/>
        </w:rPr>
        <w:t xml:space="preserve"> </w:t>
      </w:r>
      <w:r w:rsidR="002443E5" w:rsidRPr="002443E5">
        <w:rPr>
          <w:i/>
          <w:sz w:val="20"/>
          <w:lang w:val="pt-BR"/>
        </w:rPr>
        <w:t>S</w:t>
      </w:r>
      <w:r w:rsidR="002443E5">
        <w:rPr>
          <w:i/>
          <w:sz w:val="20"/>
          <w:lang w:val="pt-BR"/>
        </w:rPr>
        <w:t xml:space="preserve">ão Paulo, </w:t>
      </w:r>
      <w:proofErr w:type="spellStart"/>
      <w:r w:rsidR="002443E5">
        <w:rPr>
          <w:i/>
          <w:sz w:val="20"/>
          <w:lang w:val="pt-BR"/>
        </w:rPr>
        <w:t>Brazil</w:t>
      </w:r>
      <w:proofErr w:type="spellEnd"/>
    </w:p>
    <w:p w14:paraId="6A75D53F" w14:textId="39D2918E" w:rsidR="00D13359" w:rsidRPr="002443E5" w:rsidRDefault="00D13359" w:rsidP="00D13359">
      <w:pPr>
        <w:jc w:val="center"/>
        <w:rPr>
          <w:i/>
          <w:sz w:val="20"/>
          <w:lang w:val="pt-BR"/>
        </w:rPr>
      </w:pPr>
      <w:proofErr w:type="gramStart"/>
      <w:r w:rsidRPr="002443E5">
        <w:rPr>
          <w:i/>
          <w:sz w:val="20"/>
          <w:vertAlign w:val="superscript"/>
          <w:lang w:val="pt-BR"/>
        </w:rPr>
        <w:t>2</w:t>
      </w:r>
      <w:r w:rsidR="002443E5" w:rsidRPr="002443E5">
        <w:rPr>
          <w:i/>
          <w:sz w:val="20"/>
          <w:lang w:val="pt-BR"/>
        </w:rPr>
        <w:t>Instituto</w:t>
      </w:r>
      <w:proofErr w:type="gramEnd"/>
      <w:r w:rsidR="002443E5" w:rsidRPr="002443E5">
        <w:rPr>
          <w:i/>
          <w:sz w:val="20"/>
          <w:lang w:val="pt-BR"/>
        </w:rPr>
        <w:t xml:space="preserve"> de Pesquisas Tecnológicas, São Paulo, </w:t>
      </w:r>
      <w:proofErr w:type="spellStart"/>
      <w:r w:rsidR="002443E5" w:rsidRPr="002443E5">
        <w:rPr>
          <w:i/>
          <w:sz w:val="20"/>
          <w:lang w:val="pt-BR"/>
        </w:rPr>
        <w:t>Brazil</w:t>
      </w:r>
      <w:proofErr w:type="spellEnd"/>
    </w:p>
    <w:p w14:paraId="4582D40A" w14:textId="74DD5900"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3</w:t>
      </w:r>
      <w:r w:rsidR="00E3557E">
        <w:rPr>
          <w:i/>
          <w:sz w:val="20"/>
        </w:rPr>
        <w:t>SABESP</w:t>
      </w:r>
      <w:r w:rsidRPr="00D13359">
        <w:rPr>
          <w:i/>
          <w:sz w:val="20"/>
        </w:rPr>
        <w:t xml:space="preserve">, </w:t>
      </w:r>
      <w:r w:rsidR="00E3557E">
        <w:rPr>
          <w:i/>
          <w:sz w:val="20"/>
        </w:rPr>
        <w:t>São Paulo</w:t>
      </w:r>
      <w:r w:rsidRPr="00D13359">
        <w:rPr>
          <w:i/>
          <w:sz w:val="20"/>
        </w:rPr>
        <w:t xml:space="preserve">, </w:t>
      </w:r>
      <w:r w:rsidR="00E3557E">
        <w:rPr>
          <w:i/>
          <w:sz w:val="20"/>
        </w:rPr>
        <w:t>Brazil</w:t>
      </w:r>
    </w:p>
    <w:p w14:paraId="470D4AAA" w14:textId="357CF5D5" w:rsidR="005F2C46" w:rsidRDefault="00D13359" w:rsidP="00D13359">
      <w:pPr>
        <w:jc w:val="center"/>
        <w:rPr>
          <w:i/>
          <w:sz w:val="20"/>
        </w:rPr>
      </w:pPr>
      <w:proofErr w:type="gramStart"/>
      <w:r w:rsidRPr="00D13359">
        <w:rPr>
          <w:i/>
          <w:sz w:val="20"/>
        </w:rPr>
        <w:t>corresponding</w:t>
      </w:r>
      <w:proofErr w:type="gramEnd"/>
      <w:r w:rsidRPr="00D13359">
        <w:rPr>
          <w:i/>
          <w:sz w:val="20"/>
        </w:rPr>
        <w:t xml:space="preserve"> author: </w:t>
      </w:r>
      <w:r w:rsidR="00120871">
        <w:rPr>
          <w:i/>
          <w:sz w:val="20"/>
        </w:rPr>
        <w:t>marcospereira</w:t>
      </w:r>
      <w:r w:rsidRPr="00D13359">
        <w:rPr>
          <w:i/>
          <w:sz w:val="20"/>
        </w:rPr>
        <w:t>@</w:t>
      </w:r>
      <w:r w:rsidR="00120871">
        <w:rPr>
          <w:i/>
          <w:sz w:val="20"/>
        </w:rPr>
        <w:t>usp.br</w:t>
      </w:r>
    </w:p>
    <w:p w14:paraId="63F63D16" w14:textId="77777777" w:rsidR="005F2C46" w:rsidRDefault="002E0AAD">
      <w:r>
        <w:pict w14:anchorId="3F975536">
          <v:rect id="_x0000_i1025" style="width:0;height:1.5pt" o:hralign="center" o:hrstd="t" o:hr="t" fillcolor="gray" stroked="f"/>
        </w:pict>
      </w:r>
    </w:p>
    <w:p w14:paraId="255EF412" w14:textId="77777777" w:rsidR="00AB51F5" w:rsidRPr="00AB51F5" w:rsidRDefault="00AB51F5" w:rsidP="00AB51F5"/>
    <w:p w14:paraId="0D79B15C" w14:textId="0E72DF3D" w:rsidR="00E3557E" w:rsidRPr="00E3557E" w:rsidRDefault="00E3557E" w:rsidP="00E3557E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24"/>
          <w:lang w:val="en-US" w:eastAsia="pt-BR"/>
        </w:rPr>
      </w:pPr>
      <w:r w:rsidRPr="00E3557E">
        <w:rPr>
          <w:szCs w:val="24"/>
          <w:lang w:val="en-US" w:eastAsia="pt-BR"/>
        </w:rPr>
        <w:t xml:space="preserve">The paper shows the development of an elbow </w:t>
      </w:r>
      <w:r w:rsidR="004221D5" w:rsidRPr="00E3557E">
        <w:rPr>
          <w:szCs w:val="24"/>
          <w:lang w:val="en-US" w:eastAsia="pt-BR"/>
        </w:rPr>
        <w:t>flow meter</w:t>
      </w:r>
      <w:r w:rsidRPr="00E3557E">
        <w:rPr>
          <w:szCs w:val="24"/>
          <w:lang w:val="en-US" w:eastAsia="pt-BR"/>
        </w:rPr>
        <w:t xml:space="preserve"> for </w:t>
      </w:r>
      <w:r w:rsidR="004221D5">
        <w:rPr>
          <w:szCs w:val="24"/>
          <w:lang w:val="en-US" w:eastAsia="pt-BR"/>
        </w:rPr>
        <w:t>use</w:t>
      </w:r>
      <w:r w:rsidRPr="00E3557E">
        <w:rPr>
          <w:szCs w:val="24"/>
          <w:lang w:val="en-US" w:eastAsia="pt-BR"/>
        </w:rPr>
        <w:t xml:space="preserve"> in </w:t>
      </w:r>
      <w:r>
        <w:rPr>
          <w:szCs w:val="24"/>
          <w:lang w:val="en-US" w:eastAsia="pt-BR"/>
        </w:rPr>
        <w:t>wastewater</w:t>
      </w:r>
      <w:r w:rsidRPr="00E3557E">
        <w:rPr>
          <w:szCs w:val="24"/>
          <w:lang w:val="en-US" w:eastAsia="pt-BR"/>
        </w:rPr>
        <w:t xml:space="preserve"> pumping facilities. The paper describes the results of laboratorial tests, the use of a special</w:t>
      </w:r>
      <w:r w:rsidR="004221D5">
        <w:rPr>
          <w:szCs w:val="24"/>
          <w:lang w:val="en-US" w:eastAsia="pt-BR"/>
        </w:rPr>
        <w:t>ly developed</w:t>
      </w:r>
      <w:r w:rsidRPr="00E3557E">
        <w:rPr>
          <w:szCs w:val="24"/>
          <w:lang w:val="en-US" w:eastAsia="pt-BR"/>
        </w:rPr>
        <w:t xml:space="preserve"> pressure transducer for the measurement of the difference in </w:t>
      </w:r>
      <w:r w:rsidR="004221D5">
        <w:rPr>
          <w:szCs w:val="24"/>
          <w:lang w:val="en-US" w:eastAsia="pt-BR"/>
        </w:rPr>
        <w:t xml:space="preserve">the </w:t>
      </w:r>
      <w:r w:rsidRPr="00E3557E">
        <w:rPr>
          <w:szCs w:val="24"/>
          <w:lang w:val="en-US" w:eastAsia="pt-BR"/>
        </w:rPr>
        <w:t xml:space="preserve">centrifugal force in the pressure taps of the elbow and, finally, the field tests in a </w:t>
      </w:r>
      <w:r w:rsidR="00807F65">
        <w:rPr>
          <w:szCs w:val="24"/>
          <w:lang w:val="en-US" w:eastAsia="pt-BR"/>
        </w:rPr>
        <w:t>wastewater</w:t>
      </w:r>
      <w:r w:rsidRPr="00E3557E">
        <w:rPr>
          <w:szCs w:val="24"/>
          <w:lang w:val="en-US" w:eastAsia="pt-BR"/>
        </w:rPr>
        <w:t xml:space="preserve"> pumping facility. Results show that for Reynolds numbers greater than 10</w:t>
      </w:r>
      <w:r w:rsidRPr="00E3557E">
        <w:rPr>
          <w:szCs w:val="24"/>
          <w:vertAlign w:val="superscript"/>
          <w:lang w:val="en-US" w:eastAsia="pt-BR"/>
        </w:rPr>
        <w:t>5</w:t>
      </w:r>
      <w:r w:rsidRPr="00E3557E">
        <w:rPr>
          <w:szCs w:val="24"/>
          <w:lang w:val="en-US" w:eastAsia="pt-BR"/>
        </w:rPr>
        <w:t xml:space="preserve"> the K coefficient</w:t>
      </w:r>
      <w:r>
        <w:rPr>
          <w:szCs w:val="24"/>
          <w:lang w:val="en-US" w:eastAsia="pt-BR"/>
        </w:rPr>
        <w:t>s</w:t>
      </w:r>
      <w:r w:rsidRPr="00E3557E">
        <w:rPr>
          <w:szCs w:val="24"/>
          <w:lang w:val="en-US" w:eastAsia="pt-BR"/>
        </w:rPr>
        <w:t xml:space="preserve"> are constant within ± 1% and follow the theoretical curves within ± 0</w:t>
      </w:r>
      <w:proofErr w:type="gramStart"/>
      <w:r w:rsidRPr="00E3557E">
        <w:rPr>
          <w:szCs w:val="24"/>
          <w:lang w:val="en-US" w:eastAsia="pt-BR"/>
        </w:rPr>
        <w:t>,5</w:t>
      </w:r>
      <w:proofErr w:type="gramEnd"/>
      <w:r w:rsidRPr="00E3557E">
        <w:rPr>
          <w:szCs w:val="24"/>
          <w:lang w:val="en-US" w:eastAsia="pt-BR"/>
        </w:rPr>
        <w:t>%. The uncertainty in the measurement of the flow rate was determined to be better than 2%.</w:t>
      </w:r>
    </w:p>
    <w:p w14:paraId="0A83DDD6" w14:textId="77777777" w:rsidR="00E3557E" w:rsidRDefault="00E3557E" w:rsidP="00737D34">
      <w:pPr>
        <w:jc w:val="both"/>
        <w:rPr>
          <w:szCs w:val="24"/>
        </w:rPr>
      </w:pPr>
    </w:p>
    <w:p w14:paraId="416E3B54" w14:textId="3CE6D324" w:rsidR="004221D5" w:rsidRPr="00E3557E" w:rsidRDefault="00107847" w:rsidP="004221D5">
      <w:pPr>
        <w:spacing w:after="200"/>
        <w:jc w:val="both"/>
        <w:rPr>
          <w:rFonts w:eastAsia="Calibri"/>
          <w:szCs w:val="24"/>
          <w:lang w:val="en-US" w:eastAsia="en-US"/>
        </w:rPr>
      </w:pPr>
      <w:proofErr w:type="spellStart"/>
      <w:r>
        <w:rPr>
          <w:rFonts w:eastAsia="Calibri"/>
          <w:szCs w:val="24"/>
          <w:lang w:val="pt-BR" w:eastAsia="en-US"/>
        </w:rPr>
        <w:t>Measurement</w:t>
      </w:r>
      <w:proofErr w:type="spellEnd"/>
      <w:r>
        <w:rPr>
          <w:rFonts w:eastAsia="Calibri"/>
          <w:szCs w:val="24"/>
          <w:lang w:val="pt-BR" w:eastAsia="en-US"/>
        </w:rPr>
        <w:t xml:space="preserve"> </w:t>
      </w:r>
      <w:proofErr w:type="spellStart"/>
      <w:r>
        <w:rPr>
          <w:rFonts w:eastAsia="Calibri"/>
          <w:szCs w:val="24"/>
          <w:lang w:val="pt-BR" w:eastAsia="en-US"/>
        </w:rPr>
        <w:t>of</w:t>
      </w:r>
      <w:proofErr w:type="spellEnd"/>
      <w:r>
        <w:rPr>
          <w:rFonts w:eastAsia="Calibri"/>
          <w:szCs w:val="24"/>
          <w:lang w:val="pt-BR" w:eastAsia="en-US"/>
        </w:rPr>
        <w:t xml:space="preserve"> </w:t>
      </w:r>
      <w:proofErr w:type="spellStart"/>
      <w:r>
        <w:rPr>
          <w:rFonts w:eastAsia="Calibri"/>
          <w:szCs w:val="24"/>
          <w:lang w:val="pt-BR" w:eastAsia="en-US"/>
        </w:rPr>
        <w:t>wastewater</w:t>
      </w:r>
      <w:proofErr w:type="spellEnd"/>
      <w:r>
        <w:rPr>
          <w:rFonts w:eastAsia="Calibri"/>
          <w:szCs w:val="24"/>
          <w:lang w:val="pt-BR" w:eastAsia="en-US"/>
        </w:rPr>
        <w:t xml:space="preserve"> in </w:t>
      </w:r>
      <w:proofErr w:type="spellStart"/>
      <w:r>
        <w:rPr>
          <w:rFonts w:eastAsia="Calibri"/>
          <w:szCs w:val="24"/>
          <w:lang w:val="pt-BR" w:eastAsia="en-US"/>
        </w:rPr>
        <w:t>pumping</w:t>
      </w:r>
      <w:proofErr w:type="spellEnd"/>
      <w:r>
        <w:rPr>
          <w:rFonts w:eastAsia="Calibri"/>
          <w:szCs w:val="24"/>
          <w:lang w:val="pt-BR" w:eastAsia="en-US"/>
        </w:rPr>
        <w:t xml:space="preserve"> </w:t>
      </w:r>
      <w:proofErr w:type="spellStart"/>
      <w:r>
        <w:rPr>
          <w:rFonts w:eastAsia="Calibri"/>
          <w:szCs w:val="24"/>
          <w:lang w:val="pt-BR" w:eastAsia="en-US"/>
        </w:rPr>
        <w:t>stations</w:t>
      </w:r>
      <w:proofErr w:type="spellEnd"/>
      <w:r>
        <w:rPr>
          <w:rFonts w:eastAsia="Calibri"/>
          <w:szCs w:val="24"/>
          <w:lang w:val="pt-BR" w:eastAsia="en-US"/>
        </w:rPr>
        <w:t xml:space="preserve"> </w:t>
      </w:r>
      <w:proofErr w:type="spellStart"/>
      <w:r>
        <w:rPr>
          <w:rFonts w:eastAsia="Calibri"/>
          <w:szCs w:val="24"/>
          <w:lang w:val="pt-BR" w:eastAsia="en-US"/>
        </w:rPr>
        <w:t>is</w:t>
      </w:r>
      <w:proofErr w:type="spellEnd"/>
      <w:r>
        <w:rPr>
          <w:rFonts w:eastAsia="Calibri"/>
          <w:szCs w:val="24"/>
          <w:lang w:val="pt-BR" w:eastAsia="en-US"/>
        </w:rPr>
        <w:t xml:space="preserve"> a </w:t>
      </w:r>
      <w:proofErr w:type="spellStart"/>
      <w:r>
        <w:rPr>
          <w:rFonts w:eastAsia="Calibri"/>
          <w:szCs w:val="24"/>
          <w:lang w:val="pt-BR" w:eastAsia="en-US"/>
        </w:rPr>
        <w:t>difficult</w:t>
      </w:r>
      <w:proofErr w:type="spellEnd"/>
      <w:r>
        <w:rPr>
          <w:rFonts w:eastAsia="Calibri"/>
          <w:szCs w:val="24"/>
          <w:lang w:val="pt-BR" w:eastAsia="en-US"/>
        </w:rPr>
        <w:t xml:space="preserve"> </w:t>
      </w:r>
      <w:proofErr w:type="spellStart"/>
      <w:r>
        <w:rPr>
          <w:rFonts w:eastAsia="Calibri"/>
          <w:szCs w:val="24"/>
          <w:lang w:val="pt-BR" w:eastAsia="en-US"/>
        </w:rPr>
        <w:t>task</w:t>
      </w:r>
      <w:proofErr w:type="spellEnd"/>
      <w:r>
        <w:rPr>
          <w:rFonts w:eastAsia="Calibri"/>
          <w:szCs w:val="24"/>
          <w:lang w:val="pt-BR" w:eastAsia="en-US"/>
        </w:rPr>
        <w:t xml:space="preserve">: </w:t>
      </w:r>
      <w:proofErr w:type="spellStart"/>
      <w:r>
        <w:rPr>
          <w:rFonts w:eastAsia="Calibri"/>
          <w:szCs w:val="24"/>
          <w:lang w:val="pt-BR" w:eastAsia="en-US"/>
        </w:rPr>
        <w:t>complicated</w:t>
      </w:r>
      <w:proofErr w:type="spellEnd"/>
      <w:r>
        <w:rPr>
          <w:rFonts w:eastAsia="Calibri"/>
          <w:szCs w:val="24"/>
          <w:lang w:val="pt-BR" w:eastAsia="en-US"/>
        </w:rPr>
        <w:t xml:space="preserve"> </w:t>
      </w:r>
      <w:proofErr w:type="spellStart"/>
      <w:r>
        <w:rPr>
          <w:rFonts w:eastAsia="Calibri"/>
          <w:szCs w:val="24"/>
          <w:lang w:val="pt-BR" w:eastAsia="en-US"/>
        </w:rPr>
        <w:t>fluid</w:t>
      </w:r>
      <w:proofErr w:type="spellEnd"/>
      <w:r>
        <w:rPr>
          <w:rFonts w:eastAsia="Calibri"/>
          <w:szCs w:val="24"/>
          <w:lang w:val="pt-BR" w:eastAsia="en-US"/>
        </w:rPr>
        <w:t xml:space="preserve">, </w:t>
      </w:r>
      <w:proofErr w:type="spellStart"/>
      <w:r w:rsidR="00824249">
        <w:rPr>
          <w:rFonts w:eastAsia="Calibri"/>
          <w:szCs w:val="24"/>
          <w:lang w:val="pt-BR" w:eastAsia="en-US"/>
        </w:rPr>
        <w:t>harsh</w:t>
      </w:r>
      <w:proofErr w:type="spellEnd"/>
      <w:r w:rsidR="00824249">
        <w:rPr>
          <w:rFonts w:eastAsia="Calibri"/>
          <w:szCs w:val="24"/>
          <w:lang w:val="pt-BR" w:eastAsia="en-US"/>
        </w:rPr>
        <w:t xml:space="preserve"> </w:t>
      </w:r>
      <w:proofErr w:type="spellStart"/>
      <w:r w:rsidR="00824249">
        <w:rPr>
          <w:rFonts w:eastAsia="Calibri"/>
          <w:szCs w:val="24"/>
          <w:lang w:val="pt-BR" w:eastAsia="en-US"/>
        </w:rPr>
        <w:t>operational</w:t>
      </w:r>
      <w:proofErr w:type="spellEnd"/>
      <w:r w:rsidR="00824249">
        <w:rPr>
          <w:rFonts w:eastAsia="Calibri"/>
          <w:szCs w:val="24"/>
          <w:lang w:val="pt-BR" w:eastAsia="en-US"/>
        </w:rPr>
        <w:t xml:space="preserve"> </w:t>
      </w:r>
      <w:proofErr w:type="spellStart"/>
      <w:r w:rsidR="00824249">
        <w:rPr>
          <w:rFonts w:eastAsia="Calibri"/>
          <w:szCs w:val="24"/>
          <w:lang w:val="pt-BR" w:eastAsia="en-US"/>
        </w:rPr>
        <w:t>conditions</w:t>
      </w:r>
      <w:proofErr w:type="spellEnd"/>
      <w:r w:rsidR="00824249">
        <w:rPr>
          <w:rFonts w:eastAsia="Calibri"/>
          <w:szCs w:val="24"/>
          <w:lang w:val="pt-BR" w:eastAsia="en-US"/>
        </w:rPr>
        <w:t xml:space="preserve">, </w:t>
      </w:r>
      <w:proofErr w:type="spellStart"/>
      <w:r w:rsidR="00824249">
        <w:rPr>
          <w:rFonts w:eastAsia="Calibri"/>
          <w:szCs w:val="24"/>
          <w:lang w:val="pt-BR" w:eastAsia="en-US"/>
        </w:rPr>
        <w:t>the</w:t>
      </w:r>
      <w:proofErr w:type="spellEnd"/>
      <w:r w:rsidR="00824249">
        <w:rPr>
          <w:rFonts w:eastAsia="Calibri"/>
          <w:szCs w:val="24"/>
          <w:lang w:val="pt-BR" w:eastAsia="en-US"/>
        </w:rPr>
        <w:t xml:space="preserve"> </w:t>
      </w:r>
      <w:proofErr w:type="spellStart"/>
      <w:r w:rsidR="00824249">
        <w:rPr>
          <w:rFonts w:eastAsia="Calibri"/>
          <w:szCs w:val="24"/>
          <w:lang w:val="pt-BR" w:eastAsia="en-US"/>
        </w:rPr>
        <w:t>proximity</w:t>
      </w:r>
      <w:proofErr w:type="spellEnd"/>
      <w:r w:rsidR="00824249">
        <w:rPr>
          <w:rFonts w:eastAsia="Calibri"/>
          <w:szCs w:val="24"/>
          <w:lang w:val="pt-BR" w:eastAsia="en-US"/>
        </w:rPr>
        <w:t xml:space="preserve"> </w:t>
      </w:r>
      <w:proofErr w:type="spellStart"/>
      <w:r w:rsidR="00824249">
        <w:rPr>
          <w:rFonts w:eastAsia="Calibri"/>
          <w:szCs w:val="24"/>
          <w:lang w:val="pt-BR" w:eastAsia="en-US"/>
        </w:rPr>
        <w:t>between</w:t>
      </w:r>
      <w:proofErr w:type="spellEnd"/>
      <w:r w:rsidR="00824249">
        <w:rPr>
          <w:rFonts w:eastAsia="Calibri"/>
          <w:szCs w:val="24"/>
          <w:lang w:val="pt-BR" w:eastAsia="en-US"/>
        </w:rPr>
        <w:t xml:space="preserve"> </w:t>
      </w:r>
      <w:proofErr w:type="spellStart"/>
      <w:r w:rsidR="00824249">
        <w:rPr>
          <w:rFonts w:eastAsia="Calibri"/>
          <w:szCs w:val="24"/>
          <w:lang w:val="pt-BR" w:eastAsia="en-US"/>
        </w:rPr>
        <w:t>pump</w:t>
      </w:r>
      <w:proofErr w:type="spellEnd"/>
      <w:r w:rsidR="00824249">
        <w:rPr>
          <w:rFonts w:eastAsia="Calibri"/>
          <w:szCs w:val="24"/>
          <w:lang w:val="pt-BR" w:eastAsia="en-US"/>
        </w:rPr>
        <w:t xml:space="preserve"> </w:t>
      </w:r>
      <w:proofErr w:type="spellStart"/>
      <w:r w:rsidR="00824249">
        <w:rPr>
          <w:rFonts w:eastAsia="Calibri"/>
          <w:szCs w:val="24"/>
          <w:lang w:val="pt-BR" w:eastAsia="en-US"/>
        </w:rPr>
        <w:t>and</w:t>
      </w:r>
      <w:proofErr w:type="spellEnd"/>
      <w:r w:rsidR="00824249">
        <w:rPr>
          <w:rFonts w:eastAsia="Calibri"/>
          <w:szCs w:val="24"/>
          <w:lang w:val="pt-BR" w:eastAsia="en-US"/>
        </w:rPr>
        <w:t xml:space="preserve"> meter </w:t>
      </w:r>
      <w:proofErr w:type="spellStart"/>
      <w:r w:rsidR="00824249">
        <w:rPr>
          <w:rFonts w:eastAsia="Calibri"/>
          <w:szCs w:val="24"/>
          <w:lang w:val="pt-BR" w:eastAsia="en-US"/>
        </w:rPr>
        <w:t>introduces</w:t>
      </w:r>
      <w:proofErr w:type="spellEnd"/>
      <w:r w:rsidR="00824249">
        <w:rPr>
          <w:rFonts w:eastAsia="Calibri"/>
          <w:szCs w:val="24"/>
          <w:lang w:val="pt-BR" w:eastAsia="en-US"/>
        </w:rPr>
        <w:t xml:space="preserve"> </w:t>
      </w:r>
      <w:proofErr w:type="spellStart"/>
      <w:r w:rsidR="00824249">
        <w:rPr>
          <w:rFonts w:eastAsia="Calibri"/>
          <w:szCs w:val="24"/>
          <w:lang w:val="pt-BR" w:eastAsia="en-US"/>
        </w:rPr>
        <w:t>distortions</w:t>
      </w:r>
      <w:proofErr w:type="spellEnd"/>
      <w:r w:rsidR="00824249">
        <w:rPr>
          <w:rFonts w:eastAsia="Calibri"/>
          <w:szCs w:val="24"/>
          <w:lang w:val="pt-BR" w:eastAsia="en-US"/>
        </w:rPr>
        <w:t xml:space="preserve"> in </w:t>
      </w:r>
      <w:proofErr w:type="spellStart"/>
      <w:r w:rsidR="00824249">
        <w:rPr>
          <w:rFonts w:eastAsia="Calibri"/>
          <w:szCs w:val="24"/>
          <w:lang w:val="pt-BR" w:eastAsia="en-US"/>
        </w:rPr>
        <w:t>the</w:t>
      </w:r>
      <w:proofErr w:type="spellEnd"/>
      <w:r w:rsidR="00824249">
        <w:rPr>
          <w:rFonts w:eastAsia="Calibri"/>
          <w:szCs w:val="24"/>
          <w:lang w:val="pt-BR" w:eastAsia="en-US"/>
        </w:rPr>
        <w:t xml:space="preserve"> </w:t>
      </w:r>
      <w:proofErr w:type="spellStart"/>
      <w:r w:rsidR="00824249">
        <w:rPr>
          <w:rFonts w:eastAsia="Calibri"/>
          <w:szCs w:val="24"/>
          <w:lang w:val="pt-BR" w:eastAsia="en-US"/>
        </w:rPr>
        <w:t>velocity</w:t>
      </w:r>
      <w:proofErr w:type="spellEnd"/>
      <w:r w:rsidR="00824249">
        <w:rPr>
          <w:rFonts w:eastAsia="Calibri"/>
          <w:szCs w:val="24"/>
          <w:lang w:val="pt-BR" w:eastAsia="en-US"/>
        </w:rPr>
        <w:t xml:space="preserve"> profile, </w:t>
      </w:r>
      <w:proofErr w:type="spellStart"/>
      <w:r w:rsidR="00824249">
        <w:rPr>
          <w:rFonts w:eastAsia="Calibri"/>
          <w:szCs w:val="24"/>
          <w:lang w:val="pt-BR" w:eastAsia="en-US"/>
        </w:rPr>
        <w:t>turbulence</w:t>
      </w:r>
      <w:proofErr w:type="spellEnd"/>
      <w:r w:rsidR="00824249">
        <w:rPr>
          <w:rFonts w:eastAsia="Calibri"/>
          <w:szCs w:val="24"/>
          <w:lang w:val="pt-BR" w:eastAsia="en-US"/>
        </w:rPr>
        <w:t xml:space="preserve"> </w:t>
      </w:r>
      <w:proofErr w:type="spellStart"/>
      <w:r w:rsidR="00824249">
        <w:rPr>
          <w:rFonts w:eastAsia="Calibri"/>
          <w:szCs w:val="24"/>
          <w:lang w:val="pt-BR" w:eastAsia="en-US"/>
        </w:rPr>
        <w:t>and</w:t>
      </w:r>
      <w:proofErr w:type="spellEnd"/>
      <w:r w:rsidR="00824249">
        <w:rPr>
          <w:rFonts w:eastAsia="Calibri"/>
          <w:szCs w:val="24"/>
          <w:lang w:val="pt-BR" w:eastAsia="en-US"/>
        </w:rPr>
        <w:t xml:space="preserve"> </w:t>
      </w:r>
      <w:proofErr w:type="spellStart"/>
      <w:r w:rsidR="00824249">
        <w:rPr>
          <w:rFonts w:eastAsia="Calibri"/>
          <w:szCs w:val="24"/>
          <w:lang w:val="pt-BR" w:eastAsia="en-US"/>
        </w:rPr>
        <w:t>pulsations</w:t>
      </w:r>
      <w:proofErr w:type="spellEnd"/>
      <w:r w:rsidR="00824249">
        <w:rPr>
          <w:rFonts w:eastAsia="Calibri"/>
          <w:szCs w:val="24"/>
          <w:lang w:val="pt-BR" w:eastAsia="en-US"/>
        </w:rPr>
        <w:t xml:space="preserve">. </w:t>
      </w:r>
      <w:r w:rsidR="00824249" w:rsidRPr="004221D5">
        <w:rPr>
          <w:rFonts w:eastAsia="Calibri"/>
          <w:szCs w:val="24"/>
          <w:lang w:val="en-US" w:eastAsia="en-US"/>
        </w:rPr>
        <w:t xml:space="preserve">Few meters are suitable for this, and the </w:t>
      </w:r>
      <w:r w:rsidR="00807F65" w:rsidRPr="004221D5">
        <w:rPr>
          <w:rFonts w:eastAsia="Calibri"/>
          <w:szCs w:val="24"/>
          <w:lang w:val="en-US" w:eastAsia="en-US"/>
        </w:rPr>
        <w:t>forgotten</w:t>
      </w:r>
      <w:r w:rsidR="00824249" w:rsidRPr="004221D5">
        <w:rPr>
          <w:rFonts w:eastAsia="Calibri"/>
          <w:szCs w:val="24"/>
          <w:lang w:val="en-US" w:eastAsia="en-US"/>
        </w:rPr>
        <w:t xml:space="preserve"> elbow meter is </w:t>
      </w:r>
      <w:r w:rsidR="00807F65" w:rsidRPr="004221D5">
        <w:rPr>
          <w:rFonts w:eastAsia="Calibri"/>
          <w:szCs w:val="24"/>
          <w:lang w:val="en-US" w:eastAsia="en-US"/>
        </w:rPr>
        <w:t>an</w:t>
      </w:r>
      <w:r w:rsidR="00824249" w:rsidRPr="004221D5">
        <w:rPr>
          <w:rFonts w:eastAsia="Calibri"/>
          <w:szCs w:val="24"/>
          <w:lang w:val="en-US" w:eastAsia="en-US"/>
        </w:rPr>
        <w:t xml:space="preserve"> </w:t>
      </w:r>
      <w:r w:rsidR="00807F65" w:rsidRPr="004221D5">
        <w:rPr>
          <w:rFonts w:eastAsia="Calibri"/>
          <w:szCs w:val="24"/>
          <w:lang w:val="en-US" w:eastAsia="en-US"/>
        </w:rPr>
        <w:t>excellent</w:t>
      </w:r>
      <w:r w:rsidR="00824249" w:rsidRPr="004221D5">
        <w:rPr>
          <w:rFonts w:eastAsia="Calibri"/>
          <w:szCs w:val="24"/>
          <w:lang w:val="en-US" w:eastAsia="en-US"/>
        </w:rPr>
        <w:t xml:space="preserve"> option, if properly arranged.</w:t>
      </w:r>
    </w:p>
    <w:p w14:paraId="0CCCB31C" w14:textId="7E3EECCF" w:rsidR="00107847" w:rsidRPr="00107847" w:rsidRDefault="00807F65" w:rsidP="0010784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24"/>
          <w:lang w:val="en-US" w:eastAsia="pt-BR"/>
        </w:rPr>
      </w:pPr>
      <w:r w:rsidRPr="00807F65">
        <w:rPr>
          <w:szCs w:val="24"/>
          <w:lang w:val="en-US" w:eastAsia="pt-BR"/>
        </w:rPr>
        <w:t xml:space="preserve">According to </w:t>
      </w:r>
      <w:proofErr w:type="spellStart"/>
      <w:r w:rsidR="00107847" w:rsidRPr="00107847">
        <w:rPr>
          <w:szCs w:val="24"/>
          <w:lang w:val="en-US" w:eastAsia="pt-BR"/>
        </w:rPr>
        <w:t>Lipták</w:t>
      </w:r>
      <w:proofErr w:type="spellEnd"/>
      <w:r w:rsidR="00107847" w:rsidRPr="00107847">
        <w:rPr>
          <w:szCs w:val="24"/>
          <w:lang w:val="en-US" w:eastAsia="pt-BR"/>
        </w:rPr>
        <w:t xml:space="preserve"> </w:t>
      </w:r>
      <w:r w:rsidR="00107847" w:rsidRPr="00107847">
        <w:rPr>
          <w:szCs w:val="24"/>
          <w:vertAlign w:val="superscript"/>
          <w:lang w:val="en-US" w:eastAsia="pt-BR"/>
        </w:rPr>
        <w:t>(12)</w:t>
      </w:r>
      <w:r w:rsidR="00107847" w:rsidRPr="00107847">
        <w:rPr>
          <w:szCs w:val="24"/>
          <w:lang w:val="en-US" w:eastAsia="pt-BR"/>
        </w:rPr>
        <w:t xml:space="preserve"> </w:t>
      </w:r>
      <w:r w:rsidRPr="00807F65">
        <w:rPr>
          <w:szCs w:val="24"/>
          <w:lang w:val="en-US" w:eastAsia="pt-BR"/>
        </w:rPr>
        <w:t xml:space="preserve">the theoretical value of </w:t>
      </w:r>
      <w:r w:rsidR="00107847" w:rsidRPr="00107847">
        <w:rPr>
          <w:szCs w:val="24"/>
          <w:lang w:val="en-US" w:eastAsia="pt-BR"/>
        </w:rPr>
        <w:t xml:space="preserve"> </w:t>
      </w:r>
      <m:oMath>
        <m:r>
          <w:rPr>
            <w:rFonts w:ascii="Cambria Math" w:eastAsia="Calibri" w:hAnsi="Cambria Math"/>
            <w:szCs w:val="24"/>
            <w:lang w:val="pt-BR" w:eastAsia="en-US"/>
          </w:rPr>
          <m:t>K</m:t>
        </m:r>
      </m:oMath>
      <w:r w:rsidR="00107847" w:rsidRPr="00107847">
        <w:rPr>
          <w:szCs w:val="24"/>
          <w:lang w:val="en-US" w:eastAsia="pt-BR"/>
        </w:rPr>
        <w:t xml:space="preserve"> </w:t>
      </w:r>
      <w:r w:rsidR="004221D5">
        <w:rPr>
          <w:szCs w:val="24"/>
          <w:lang w:val="en-US" w:eastAsia="pt-BR"/>
        </w:rPr>
        <w:t xml:space="preserve">for an elbow meter </w:t>
      </w:r>
      <w:r w:rsidRPr="00807F65">
        <w:rPr>
          <w:szCs w:val="24"/>
          <w:lang w:val="en-US" w:eastAsia="pt-BR"/>
        </w:rPr>
        <w:t>can be given by:</w:t>
      </w:r>
    </w:p>
    <w:p w14:paraId="7FE21E79" w14:textId="2400035A" w:rsidR="00E3557E" w:rsidRDefault="00107847" w:rsidP="00107847">
      <w:pPr>
        <w:jc w:val="both"/>
        <w:rPr>
          <w:szCs w:val="24"/>
          <w:lang w:val="pt-BR" w:eastAsia="en-US"/>
        </w:rPr>
      </w:pPr>
      <w:r w:rsidRPr="00807F65">
        <w:rPr>
          <w:szCs w:val="24"/>
          <w:lang w:val="en-US" w:eastAsia="en-US"/>
        </w:rPr>
        <w:tab/>
      </w:r>
      <w:r w:rsidRPr="00807F65">
        <w:rPr>
          <w:szCs w:val="24"/>
          <w:lang w:val="en-US" w:eastAsia="en-US"/>
        </w:rPr>
        <w:tab/>
      </w:r>
      <w:r w:rsidRPr="00807F65">
        <w:rPr>
          <w:szCs w:val="24"/>
          <w:lang w:val="en-US" w:eastAsia="en-US"/>
        </w:rPr>
        <w:tab/>
      </w:r>
      <w:r w:rsidRPr="00807F65">
        <w:rPr>
          <w:szCs w:val="24"/>
          <w:lang w:val="en-US" w:eastAsia="en-US"/>
        </w:rPr>
        <w:tab/>
      </w:r>
      <w:r w:rsidRPr="00807F65">
        <w:rPr>
          <w:szCs w:val="24"/>
          <w:lang w:val="en-US" w:eastAsia="en-US"/>
        </w:rPr>
        <w:tab/>
      </w:r>
      <m:oMath>
        <m:r>
          <w:rPr>
            <w:rFonts w:ascii="Cambria Math" w:eastAsia="Calibri" w:hAnsi="Cambria Math"/>
            <w:szCs w:val="24"/>
            <w:lang w:val="pt-BR" w:eastAsia="en-US"/>
          </w:rPr>
          <m:t xml:space="preserve">K= </m:t>
        </m:r>
        <m:rad>
          <m:radPr>
            <m:degHide m:val="1"/>
            <m:ctrlPr>
              <w:rPr>
                <w:rFonts w:ascii="Cambria Math" w:eastAsia="Calibri" w:hAnsi="Cambria Math"/>
                <w:i/>
                <w:szCs w:val="24"/>
                <w:lang w:val="pt-BR" w:eastAsia="en-US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  <w:szCs w:val="24"/>
                    <w:lang w:val="pt-BR"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val="pt-BR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val="pt-BR"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val="pt-BR" w:eastAsia="en-US"/>
                      </w:rPr>
                      <m:t>b</m:t>
                    </m:r>
                  </m:sub>
                </m:sSub>
              </m:num>
              <m:den>
                <m:r>
                  <w:rPr>
                    <w:rFonts w:ascii="Cambria Math" w:eastAsia="Calibri" w:hAnsi="Cambria Math"/>
                    <w:szCs w:val="24"/>
                    <w:lang w:val="pt-BR" w:eastAsia="en-US"/>
                  </w:rPr>
                  <m:t>2D</m:t>
                </m:r>
              </m:den>
            </m:f>
          </m:e>
        </m:rad>
        <m:r>
          <w:rPr>
            <w:rFonts w:ascii="Cambria Math" w:eastAsia="Calibri" w:hAnsi="Cambria Math"/>
            <w:szCs w:val="24"/>
            <w:lang w:val="pt-BR" w:eastAsia="en-US"/>
          </w:rPr>
          <m:t>.(1+</m:t>
        </m:r>
        <m:f>
          <m:fPr>
            <m:ctrlPr>
              <w:rPr>
                <w:rFonts w:ascii="Cambria Math" w:eastAsia="Calibri" w:hAnsi="Cambria Math"/>
                <w:i/>
                <w:szCs w:val="24"/>
                <w:lang w:val="pt-BR" w:eastAsia="en-US"/>
              </w:rPr>
            </m:ctrlPr>
          </m:fPr>
          <m:num>
            <m:r>
              <w:rPr>
                <w:rFonts w:ascii="Cambria Math" w:eastAsia="Calibri" w:hAnsi="Cambria Math"/>
                <w:szCs w:val="24"/>
                <w:lang w:val="pt-BR" w:eastAsia="en-US"/>
              </w:rPr>
              <m:t>6,5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szCs w:val="24"/>
                    <w:lang w:val="pt-BR" w:eastAsia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Cs w:val="24"/>
                        <w:lang w:val="pt-BR"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Cs w:val="24"/>
                        <w:lang w:val="pt-BR" w:eastAsia="en-US"/>
                      </w:rPr>
                      <m:t>Re</m:t>
                    </m:r>
                  </m:e>
                  <m:sub>
                    <m:r>
                      <w:rPr>
                        <w:rFonts w:ascii="Cambria Math" w:eastAsia="Calibri" w:hAnsi="Cambria Math"/>
                        <w:szCs w:val="24"/>
                        <w:lang w:val="pt-BR" w:eastAsia="en-US"/>
                      </w:rPr>
                      <m:t>D</m:t>
                    </m:r>
                  </m:sub>
                </m:sSub>
              </m:e>
            </m:rad>
          </m:den>
        </m:f>
        <m:r>
          <w:rPr>
            <w:rFonts w:ascii="Cambria Math" w:eastAsia="Calibri" w:hAnsi="Cambria Math"/>
            <w:szCs w:val="24"/>
            <w:lang w:val="pt-BR" w:eastAsia="en-US"/>
          </w:rPr>
          <m:t>)±4%</m:t>
        </m:r>
      </m:oMath>
      <w:r w:rsidRPr="00107847">
        <w:rPr>
          <w:szCs w:val="24"/>
          <w:lang w:val="pt-BR" w:eastAsia="en-US"/>
        </w:rPr>
        <w:t xml:space="preserve">     </w:t>
      </w:r>
    </w:p>
    <w:p w14:paraId="13B2B468" w14:textId="77777777" w:rsidR="00807F65" w:rsidRDefault="00807F65" w:rsidP="00107847">
      <w:pPr>
        <w:jc w:val="both"/>
        <w:rPr>
          <w:szCs w:val="24"/>
          <w:lang w:val="pt-BR" w:eastAsia="en-US"/>
        </w:rPr>
      </w:pPr>
    </w:p>
    <w:p w14:paraId="49BFBF2A" w14:textId="5C158FBD" w:rsidR="00807F65" w:rsidRPr="00807F65" w:rsidRDefault="00807F65" w:rsidP="00107847">
      <w:pPr>
        <w:jc w:val="both"/>
        <w:rPr>
          <w:szCs w:val="24"/>
          <w:lang w:val="en-US" w:eastAsia="en-US"/>
        </w:rPr>
      </w:pPr>
      <w:r w:rsidRPr="00807F65">
        <w:rPr>
          <w:szCs w:val="24"/>
          <w:lang w:val="en-US" w:eastAsia="en-US"/>
        </w:rPr>
        <w:t xml:space="preserve">The next figure shows the results obtained for the several </w:t>
      </w:r>
      <w:proofErr w:type="gramStart"/>
      <w:r w:rsidRPr="00807F65">
        <w:rPr>
          <w:szCs w:val="24"/>
          <w:lang w:val="en-US" w:eastAsia="en-US"/>
        </w:rPr>
        <w:t>arrangement</w:t>
      </w:r>
      <w:proofErr w:type="gramEnd"/>
      <w:r w:rsidRPr="00807F65">
        <w:rPr>
          <w:szCs w:val="24"/>
          <w:lang w:val="en-US" w:eastAsia="en-US"/>
        </w:rPr>
        <w:t xml:space="preserve"> adopted:</w:t>
      </w:r>
    </w:p>
    <w:p w14:paraId="7C68BFF9" w14:textId="59999DDB" w:rsidR="00107847" w:rsidRDefault="00107847" w:rsidP="00107847">
      <w:pPr>
        <w:jc w:val="both"/>
        <w:rPr>
          <w:szCs w:val="24"/>
          <w:lang w:val="pt-BR"/>
        </w:rPr>
      </w:pPr>
      <w:r w:rsidRPr="003A3743">
        <w:rPr>
          <w:noProof/>
          <w:szCs w:val="24"/>
          <w:lang w:eastAsia="pt-BR"/>
        </w:rPr>
        <w:drawing>
          <wp:inline distT="0" distB="0" distL="0" distR="0" wp14:anchorId="7549B1B3" wp14:editId="401CEBE9">
            <wp:extent cx="5057775" cy="27813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11E50C2" w14:textId="3720B4E3" w:rsidR="00107847" w:rsidRDefault="00107847" w:rsidP="00107847">
      <w:pPr>
        <w:jc w:val="both"/>
        <w:rPr>
          <w:szCs w:val="24"/>
          <w:lang w:val="pt-BR"/>
        </w:rPr>
      </w:pPr>
      <w:r w:rsidRPr="00107847">
        <w:rPr>
          <w:rFonts w:eastAsia="Calibri"/>
          <w:b/>
          <w:noProof/>
          <w:szCs w:val="24"/>
          <w:lang w:val="pt-BR" w:eastAsia="pt-BR"/>
        </w:rPr>
        <w:lastRenderedPageBreak/>
        <w:drawing>
          <wp:inline distT="0" distB="0" distL="0" distR="0" wp14:anchorId="510D47D6" wp14:editId="46BF415D">
            <wp:extent cx="2946400" cy="2209800"/>
            <wp:effectExtent l="0" t="0" r="6350" b="0"/>
            <wp:docPr id="2" name="Imagem 2" descr="D:\Users\marcostp\Desktop\Sabesp-Esgoto Jun2013\ensaio lab novo sensor\IMG_20140516_163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marcostp\Desktop\Sabesp-Esgoto Jun2013\ensaio lab novo sensor\IMG_20140516_163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7" cy="221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F65" w:rsidRPr="00807F65">
        <w:rPr>
          <w:rFonts w:ascii="Calibri" w:eastAsia="Calibri" w:hAnsi="Calibri"/>
          <w:b/>
          <w:noProof/>
          <w:szCs w:val="24"/>
          <w:lang w:val="pt-BR" w:eastAsia="pt-BR"/>
        </w:rPr>
        <w:drawing>
          <wp:inline distT="0" distB="0" distL="0" distR="0" wp14:anchorId="7CC83C88" wp14:editId="28C725F8">
            <wp:extent cx="2641601" cy="1981200"/>
            <wp:effectExtent l="0" t="0" r="6350" b="0"/>
            <wp:docPr id="4" name="Imagem 4" descr="D:\Users\marcostp\Desktop\Sabesp-Esgoto Jun2013\relatório intermediário final\fotos 5.06.2014\DSC0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rcostp\Desktop\Sabesp-Esgoto Jun2013\relatório intermediário final\fotos 5.06.2014\DSC074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90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40BB4" w14:textId="27989F54" w:rsidR="00107847" w:rsidRPr="00807F65" w:rsidRDefault="00807F65" w:rsidP="00107847">
      <w:pPr>
        <w:jc w:val="both"/>
        <w:rPr>
          <w:szCs w:val="24"/>
          <w:lang w:val="en-US"/>
        </w:rPr>
      </w:pPr>
      <w:r w:rsidRPr="00807F65">
        <w:rPr>
          <w:szCs w:val="24"/>
          <w:lang w:val="en-US"/>
        </w:rPr>
        <w:t>This figure shows the elbow under test in the laboratory</w:t>
      </w:r>
      <w:r>
        <w:rPr>
          <w:szCs w:val="24"/>
          <w:lang w:val="en-US"/>
        </w:rPr>
        <w:t xml:space="preserve"> and</w:t>
      </w:r>
      <w:r w:rsidR="004221D5">
        <w:rPr>
          <w:szCs w:val="24"/>
          <w:lang w:val="en-US"/>
        </w:rPr>
        <w:t xml:space="preserve"> installed </w:t>
      </w:r>
      <w:bookmarkStart w:id="0" w:name="_GoBack"/>
      <w:bookmarkEnd w:id="0"/>
      <w:r>
        <w:rPr>
          <w:szCs w:val="24"/>
          <w:lang w:val="en-US"/>
        </w:rPr>
        <w:t>in the field.</w:t>
      </w:r>
    </w:p>
    <w:p w14:paraId="42382B90" w14:textId="77777777" w:rsidR="00807F65" w:rsidRPr="00807F65" w:rsidRDefault="00807F65" w:rsidP="00107847">
      <w:pPr>
        <w:jc w:val="both"/>
        <w:rPr>
          <w:szCs w:val="24"/>
          <w:lang w:val="en-US"/>
        </w:rPr>
      </w:pPr>
    </w:p>
    <w:p w14:paraId="1E91F573" w14:textId="062FE934" w:rsidR="00107847" w:rsidRDefault="00807F65" w:rsidP="00107847">
      <w:pPr>
        <w:jc w:val="both"/>
        <w:rPr>
          <w:szCs w:val="24"/>
          <w:lang w:val="pt-BR"/>
        </w:rPr>
      </w:pPr>
      <w:r w:rsidRPr="00807F65">
        <w:rPr>
          <w:rFonts w:ascii="Calibri" w:eastAsia="Calibri" w:hAnsi="Calibri"/>
          <w:noProof/>
          <w:szCs w:val="24"/>
          <w:lang w:val="pt-BR" w:eastAsia="pt-BR"/>
        </w:rPr>
        <w:drawing>
          <wp:inline distT="0" distB="0" distL="0" distR="0" wp14:anchorId="77123113" wp14:editId="0FF1A728">
            <wp:extent cx="2838450" cy="1558787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029" cy="156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669BF" w14:textId="1E745193" w:rsidR="00807F65" w:rsidRPr="00807F65" w:rsidRDefault="00807F65" w:rsidP="00107847">
      <w:pPr>
        <w:jc w:val="both"/>
        <w:rPr>
          <w:szCs w:val="24"/>
          <w:lang w:val="en-US"/>
        </w:rPr>
      </w:pPr>
      <w:r w:rsidRPr="00807F65">
        <w:rPr>
          <w:szCs w:val="24"/>
          <w:lang w:val="en-US"/>
        </w:rPr>
        <w:t>This figure shows the special pressure transducer developed for this meter.</w:t>
      </w:r>
    </w:p>
    <w:p w14:paraId="7D1EB78B" w14:textId="77777777" w:rsidR="00807F65" w:rsidRPr="00807F65" w:rsidRDefault="00807F65" w:rsidP="00107847">
      <w:pPr>
        <w:jc w:val="both"/>
        <w:rPr>
          <w:szCs w:val="24"/>
          <w:lang w:val="en-US"/>
        </w:rPr>
      </w:pPr>
    </w:p>
    <w:p w14:paraId="46C623F1" w14:textId="625B1196" w:rsidR="005912E1" w:rsidRPr="00737D34" w:rsidRDefault="00107847" w:rsidP="00807F65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Cs w:val="24"/>
        </w:rPr>
      </w:pPr>
      <w:r w:rsidRPr="00107847">
        <w:rPr>
          <w:szCs w:val="24"/>
          <w:lang w:val="en-US" w:eastAsia="pt-BR"/>
        </w:rPr>
        <w:tab/>
      </w:r>
      <w:r w:rsidR="00807F65" w:rsidRPr="00807F65">
        <w:rPr>
          <w:szCs w:val="24"/>
          <w:lang w:val="en-US" w:eastAsia="pt-BR"/>
        </w:rPr>
        <w:t xml:space="preserve">The full article will shows the detailed results for this arrangement of elbow meter. </w:t>
      </w:r>
      <w:r w:rsidR="00807F65">
        <w:rPr>
          <w:szCs w:val="24"/>
          <w:lang w:val="en-US" w:eastAsia="pt-BR"/>
        </w:rPr>
        <w:t>It proves to be an alternative quite interesting for the measurement of wastewater, mainly for its robustness and the good solution for the measurement o</w:t>
      </w:r>
      <w:r w:rsidR="004221D5">
        <w:rPr>
          <w:szCs w:val="24"/>
          <w:lang w:val="en-US" w:eastAsia="pt-BR"/>
        </w:rPr>
        <w:t>f</w:t>
      </w:r>
      <w:r w:rsidR="00807F65">
        <w:rPr>
          <w:szCs w:val="24"/>
          <w:lang w:val="en-US" w:eastAsia="pt-BR"/>
        </w:rPr>
        <w:t xml:space="preserve"> </w:t>
      </w:r>
      <w:r w:rsidR="004221D5">
        <w:rPr>
          <w:szCs w:val="24"/>
          <w:lang w:val="en-US" w:eastAsia="pt-BR"/>
        </w:rPr>
        <w:t>the pressure difference between the inner and outer centrifugal forces of the meter.</w:t>
      </w:r>
    </w:p>
    <w:p w14:paraId="34DE7C2F" w14:textId="7A9D7F67" w:rsidR="00EA6110" w:rsidRDefault="002E0AAD" w:rsidP="00737D34">
      <w:pPr>
        <w:sectPr w:rsidR="00EA6110" w:rsidSect="00A86C33">
          <w:footerReference w:type="default" r:id="rId13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Corpodetexto"/>
        <w:tabs>
          <w:tab w:val="center" w:pos="2268"/>
          <w:tab w:val="right" w:pos="4536"/>
        </w:tabs>
      </w:pPr>
    </w:p>
    <w:p w14:paraId="4D01228D" w14:textId="77777777" w:rsidR="005F2C46" w:rsidRPr="00E3557E" w:rsidRDefault="005F2C46">
      <w:pPr>
        <w:pStyle w:val="Corpodetexto"/>
        <w:rPr>
          <w:lang w:val="en-US"/>
        </w:rPr>
      </w:pPr>
    </w:p>
    <w:sectPr w:rsidR="005F2C46" w:rsidRPr="00E3557E" w:rsidSect="00A86C33">
      <w:footerReference w:type="default" r:id="rId14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7C3E4" w14:textId="77777777" w:rsidR="002E0AAD" w:rsidRDefault="002E0AAD" w:rsidP="00B370F7">
      <w:r>
        <w:separator/>
      </w:r>
    </w:p>
  </w:endnote>
  <w:endnote w:type="continuationSeparator" w:id="0">
    <w:p w14:paraId="743BD539" w14:textId="77777777" w:rsidR="002E0AAD" w:rsidRDefault="002E0AAD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7BE4E" w14:textId="7D59BBBF" w:rsidR="00B370F7" w:rsidRPr="00B370F7" w:rsidRDefault="005C07BE" w:rsidP="005C07BE">
    <w:pPr>
      <w:pStyle w:val="Rodap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4221D5">
      <w:rPr>
        <w:noProof/>
        <w:sz w:val="20"/>
      </w:rPr>
      <w:t>2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FAF9" w14:textId="77777777" w:rsidR="00250D41" w:rsidRPr="00250D41" w:rsidRDefault="00250D41" w:rsidP="00250D41">
    <w:pPr>
      <w:pStyle w:val="Rodap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Rodap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E9C29" w14:textId="77777777" w:rsidR="002E0AAD" w:rsidRDefault="002E0AAD" w:rsidP="00B370F7">
      <w:r>
        <w:separator/>
      </w:r>
    </w:p>
  </w:footnote>
  <w:footnote w:type="continuationSeparator" w:id="0">
    <w:p w14:paraId="5A4A0881" w14:textId="77777777" w:rsidR="002E0AAD" w:rsidRDefault="002E0AAD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107847"/>
    <w:rsid w:val="00120871"/>
    <w:rsid w:val="002443E5"/>
    <w:rsid w:val="00250D41"/>
    <w:rsid w:val="002A73B9"/>
    <w:rsid w:val="002E0AAD"/>
    <w:rsid w:val="003C0BF7"/>
    <w:rsid w:val="003D6491"/>
    <w:rsid w:val="004221D5"/>
    <w:rsid w:val="00481C7F"/>
    <w:rsid w:val="005912E1"/>
    <w:rsid w:val="005B3B20"/>
    <w:rsid w:val="005C07BE"/>
    <w:rsid w:val="005F2C46"/>
    <w:rsid w:val="006248F6"/>
    <w:rsid w:val="00641DAC"/>
    <w:rsid w:val="00657F17"/>
    <w:rsid w:val="006F12BB"/>
    <w:rsid w:val="00737D34"/>
    <w:rsid w:val="007D499A"/>
    <w:rsid w:val="007F73B3"/>
    <w:rsid w:val="00807BEF"/>
    <w:rsid w:val="00807F65"/>
    <w:rsid w:val="00815774"/>
    <w:rsid w:val="00824249"/>
    <w:rsid w:val="00825F28"/>
    <w:rsid w:val="008357DD"/>
    <w:rsid w:val="008B29EC"/>
    <w:rsid w:val="008B4239"/>
    <w:rsid w:val="00905079"/>
    <w:rsid w:val="00A0063B"/>
    <w:rsid w:val="00A12E51"/>
    <w:rsid w:val="00A217DA"/>
    <w:rsid w:val="00A45D7A"/>
    <w:rsid w:val="00A86C33"/>
    <w:rsid w:val="00AB51F5"/>
    <w:rsid w:val="00AF5702"/>
    <w:rsid w:val="00B21BA8"/>
    <w:rsid w:val="00B33C9D"/>
    <w:rsid w:val="00B370F7"/>
    <w:rsid w:val="00B56E22"/>
    <w:rsid w:val="00B8734B"/>
    <w:rsid w:val="00BE2A1A"/>
    <w:rsid w:val="00D0073E"/>
    <w:rsid w:val="00D13359"/>
    <w:rsid w:val="00E3557E"/>
    <w:rsid w:val="00EA6110"/>
    <w:rsid w:val="00F62060"/>
    <w:rsid w:val="00F96FF1"/>
    <w:rsid w:val="00FC1BA3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B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Corpodetexto">
    <w:name w:val="Body Text"/>
    <w:basedOn w:val="Normal"/>
    <w:pPr>
      <w:jc w:val="both"/>
    </w:pPr>
    <w:rPr>
      <w:sz w:val="20"/>
    </w:r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Recuodecorpodetexto">
    <w:name w:val="Body Text Indent"/>
    <w:basedOn w:val="Normal"/>
    <w:pPr>
      <w:ind w:left="360"/>
    </w:pPr>
  </w:style>
  <w:style w:type="paragraph" w:styleId="PargrafodaLista">
    <w:name w:val="List Paragraph"/>
    <w:basedOn w:val="Normal"/>
    <w:uiPriority w:val="34"/>
    <w:qFormat/>
    <w:rsid w:val="00B21BA8"/>
    <w:pPr>
      <w:ind w:left="720"/>
    </w:pPr>
  </w:style>
  <w:style w:type="paragraph" w:styleId="Cabealho">
    <w:name w:val="header"/>
    <w:basedOn w:val="Normal"/>
    <w:link w:val="CabealhoChar"/>
    <w:rsid w:val="00B370F7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rsid w:val="00B370F7"/>
    <w:rPr>
      <w:sz w:val="24"/>
      <w:lang w:val="en-AU" w:eastAsia="en-GB"/>
    </w:rPr>
  </w:style>
  <w:style w:type="paragraph" w:styleId="Rodap">
    <w:name w:val="footer"/>
    <w:basedOn w:val="Normal"/>
    <w:link w:val="RodapChar"/>
    <w:rsid w:val="00B370F7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rsid w:val="00B370F7"/>
    <w:rPr>
      <w:sz w:val="24"/>
      <w:lang w:val="en-AU" w:eastAsia="en-GB"/>
    </w:rPr>
  </w:style>
  <w:style w:type="paragraph" w:styleId="Textodebalo">
    <w:name w:val="Balloon Text"/>
    <w:basedOn w:val="Normal"/>
    <w:link w:val="TextodebaloChar"/>
    <w:rsid w:val="00250D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TextodoEspaoReservado">
    <w:name w:val="Placeholder Text"/>
    <w:basedOn w:val="Fontepargpadro"/>
    <w:uiPriority w:val="99"/>
    <w:semiHidden/>
    <w:rsid w:val="00250D41"/>
    <w:rPr>
      <w:color w:val="808080"/>
    </w:rPr>
  </w:style>
  <w:style w:type="character" w:styleId="Hyperlink">
    <w:name w:val="Hyperlink"/>
    <w:basedOn w:val="Fontepargpadro"/>
    <w:rsid w:val="00250D41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A86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Corpodetexto">
    <w:name w:val="Body Text"/>
    <w:basedOn w:val="Normal"/>
    <w:pPr>
      <w:jc w:val="both"/>
    </w:pPr>
    <w:rPr>
      <w:sz w:val="20"/>
    </w:r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Recuodecorpodetexto">
    <w:name w:val="Body Text Indent"/>
    <w:basedOn w:val="Normal"/>
    <w:pPr>
      <w:ind w:left="360"/>
    </w:pPr>
  </w:style>
  <w:style w:type="paragraph" w:styleId="PargrafodaLista">
    <w:name w:val="List Paragraph"/>
    <w:basedOn w:val="Normal"/>
    <w:uiPriority w:val="34"/>
    <w:qFormat/>
    <w:rsid w:val="00B21BA8"/>
    <w:pPr>
      <w:ind w:left="720"/>
    </w:pPr>
  </w:style>
  <w:style w:type="paragraph" w:styleId="Cabealho">
    <w:name w:val="header"/>
    <w:basedOn w:val="Normal"/>
    <w:link w:val="CabealhoChar"/>
    <w:rsid w:val="00B370F7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rsid w:val="00B370F7"/>
    <w:rPr>
      <w:sz w:val="24"/>
      <w:lang w:val="en-AU" w:eastAsia="en-GB"/>
    </w:rPr>
  </w:style>
  <w:style w:type="paragraph" w:styleId="Rodap">
    <w:name w:val="footer"/>
    <w:basedOn w:val="Normal"/>
    <w:link w:val="RodapChar"/>
    <w:rsid w:val="00B370F7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rsid w:val="00B370F7"/>
    <w:rPr>
      <w:sz w:val="24"/>
      <w:lang w:val="en-AU" w:eastAsia="en-GB"/>
    </w:rPr>
  </w:style>
  <w:style w:type="paragraph" w:styleId="Textodebalo">
    <w:name w:val="Balloon Text"/>
    <w:basedOn w:val="Normal"/>
    <w:link w:val="TextodebaloChar"/>
    <w:rsid w:val="00250D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TextodoEspaoReservado">
    <w:name w:val="Placeholder Text"/>
    <w:basedOn w:val="Fontepargpadro"/>
    <w:uiPriority w:val="99"/>
    <w:semiHidden/>
    <w:rsid w:val="00250D41"/>
    <w:rPr>
      <w:color w:val="808080"/>
    </w:rPr>
  </w:style>
  <w:style w:type="character" w:styleId="Hyperlink">
    <w:name w:val="Hyperlink"/>
    <w:basedOn w:val="Fontepargpadro"/>
    <w:rsid w:val="00250D41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A86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sz="1400" b="0" i="0" baseline="0">
                <a:effectLst/>
              </a:rPr>
              <a:t>K factor and deviation for the arrangement  K34</a:t>
            </a:r>
            <a:endParaRPr lang="pt-BR" sz="1400">
              <a:effectLst/>
            </a:endParaRP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scatterChart>
        <c:scatterStyle val="smoothMarker"/>
        <c:varyColors val="0"/>
        <c:ser>
          <c:idx val="2"/>
          <c:order val="0"/>
          <c:tx>
            <c:v>K34 - Subida</c:v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xVal>
            <c:numRef>
              <c:f>'[Sabesp-Cotovelo-Subida-19.02.2014.xls]Tratamento de Dados'!$D$21:$D$34</c:f>
              <c:numCache>
                <c:formatCode>General</c:formatCode>
                <c:ptCount val="14"/>
                <c:pt idx="0">
                  <c:v>42407.985446430386</c:v>
                </c:pt>
                <c:pt idx="1">
                  <c:v>74772.149398935668</c:v>
                </c:pt>
                <c:pt idx="2">
                  <c:v>143571.49291926698</c:v>
                </c:pt>
                <c:pt idx="3">
                  <c:v>184219.77741122578</c:v>
                </c:pt>
                <c:pt idx="4">
                  <c:v>238127.18995191608</c:v>
                </c:pt>
                <c:pt idx="5">
                  <c:v>291365.86559111968</c:v>
                </c:pt>
                <c:pt idx="6">
                  <c:v>343951.98504580383</c:v>
                </c:pt>
                <c:pt idx="7">
                  <c:v>394796.46857718006</c:v>
                </c:pt>
                <c:pt idx="8">
                  <c:v>436475.02726837172</c:v>
                </c:pt>
                <c:pt idx="9">
                  <c:v>474151.55688834243</c:v>
                </c:pt>
                <c:pt idx="10">
                  <c:v>516679.37875345128</c:v>
                </c:pt>
                <c:pt idx="11">
                  <c:v>548544.69079591194</c:v>
                </c:pt>
                <c:pt idx="12">
                  <c:v>583504.71778681665</c:v>
                </c:pt>
                <c:pt idx="13">
                  <c:v>606051.44842559332</c:v>
                </c:pt>
              </c:numCache>
            </c:numRef>
          </c:xVal>
          <c:yVal>
            <c:numRef>
              <c:f>'[Sabesp-Cotovelo-Subida-19.02.2014.xls]Tratamento de Dados'!$L$21:$L$34</c:f>
              <c:numCache>
                <c:formatCode>General</c:formatCode>
                <c:ptCount val="14"/>
                <c:pt idx="0">
                  <c:v>0.79074758227713571</c:v>
                </c:pt>
                <c:pt idx="1">
                  <c:v>0.81074573919121129</c:v>
                </c:pt>
                <c:pt idx="2">
                  <c:v>0.82049968118460859</c:v>
                </c:pt>
                <c:pt idx="3">
                  <c:v>0.82193059882322539</c:v>
                </c:pt>
                <c:pt idx="4">
                  <c:v>0.82757285175793938</c:v>
                </c:pt>
                <c:pt idx="5">
                  <c:v>0.82677158024010133</c:v>
                </c:pt>
                <c:pt idx="6">
                  <c:v>0.82056663610867797</c:v>
                </c:pt>
                <c:pt idx="7">
                  <c:v>0.81707810916816404</c:v>
                </c:pt>
                <c:pt idx="8">
                  <c:v>0.81479906540571501</c:v>
                </c:pt>
                <c:pt idx="9">
                  <c:v>0.81486394082882363</c:v>
                </c:pt>
                <c:pt idx="10">
                  <c:v>0.81570301161712733</c:v>
                </c:pt>
                <c:pt idx="11">
                  <c:v>0.81874114605976733</c:v>
                </c:pt>
                <c:pt idx="12">
                  <c:v>0.8170612289862873</c:v>
                </c:pt>
                <c:pt idx="13">
                  <c:v>0.81836652464855197</c:v>
                </c:pt>
              </c:numCache>
            </c:numRef>
          </c:yVal>
          <c:smooth val="1"/>
        </c:ser>
        <c:ser>
          <c:idx val="3"/>
          <c:order val="1"/>
          <c:tx>
            <c:v>K34 - Descida</c:v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5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xVal>
            <c:numRef>
              <c:f>'[Sabesp-Cotovelo-Descida-19.02.2014.xls]Tratamento de Dados'!$D$20:$D$32</c:f>
              <c:numCache>
                <c:formatCode>General</c:formatCode>
                <c:ptCount val="13"/>
                <c:pt idx="0">
                  <c:v>605255.75641525898</c:v>
                </c:pt>
                <c:pt idx="1">
                  <c:v>580808.42195039778</c:v>
                </c:pt>
                <c:pt idx="2">
                  <c:v>539828.00770636078</c:v>
                </c:pt>
                <c:pt idx="3">
                  <c:v>507014.23724458565</c:v>
                </c:pt>
                <c:pt idx="4">
                  <c:v>461569.09133135923</c:v>
                </c:pt>
                <c:pt idx="5">
                  <c:v>414703.45469878428</c:v>
                </c:pt>
                <c:pt idx="6">
                  <c:v>357271.87436124508</c:v>
                </c:pt>
                <c:pt idx="7">
                  <c:v>311973.94766019913</c:v>
                </c:pt>
                <c:pt idx="8">
                  <c:v>257324.48113522446</c:v>
                </c:pt>
                <c:pt idx="9">
                  <c:v>201700.3508798377</c:v>
                </c:pt>
                <c:pt idx="10">
                  <c:v>160991.8567365201</c:v>
                </c:pt>
                <c:pt idx="11">
                  <c:v>97908.056573562746</c:v>
                </c:pt>
                <c:pt idx="12">
                  <c:v>51563.726297139605</c:v>
                </c:pt>
              </c:numCache>
            </c:numRef>
          </c:xVal>
          <c:yVal>
            <c:numRef>
              <c:f>'[Sabesp-Cotovelo-Descida-19.02.2014.xls]Tratamento de Dados'!$L$20:$L$32</c:f>
              <c:numCache>
                <c:formatCode>General</c:formatCode>
                <c:ptCount val="13"/>
                <c:pt idx="0">
                  <c:v>0.81618127964878506</c:v>
                </c:pt>
                <c:pt idx="1">
                  <c:v>0.81659846966267025</c:v>
                </c:pt>
                <c:pt idx="2">
                  <c:v>0.81585000017925702</c:v>
                </c:pt>
                <c:pt idx="3">
                  <c:v>0.81587569330798881</c:v>
                </c:pt>
                <c:pt idx="4">
                  <c:v>0.81525302849024761</c:v>
                </c:pt>
                <c:pt idx="5">
                  <c:v>0.81233070030983023</c:v>
                </c:pt>
                <c:pt idx="6">
                  <c:v>0.81810682914127719</c:v>
                </c:pt>
                <c:pt idx="7">
                  <c:v>0.82431730833858141</c:v>
                </c:pt>
                <c:pt idx="8">
                  <c:v>0.82888904260349583</c:v>
                </c:pt>
                <c:pt idx="9">
                  <c:v>0.82588898277070499</c:v>
                </c:pt>
                <c:pt idx="10">
                  <c:v>0.82113062430813588</c:v>
                </c:pt>
                <c:pt idx="11">
                  <c:v>0.81578013416782846</c:v>
                </c:pt>
                <c:pt idx="12">
                  <c:v>0.79034700997498142</c:v>
                </c:pt>
              </c:numCache>
            </c:numRef>
          </c:yVal>
          <c:smooth val="1"/>
        </c:ser>
        <c:ser>
          <c:idx val="4"/>
          <c:order val="2"/>
          <c:tx>
            <c:v>Kteórico</c:v>
          </c:tx>
          <c:spPr>
            <a:ln>
              <a:solidFill>
                <a:srgbClr val="92D050"/>
              </a:solidFill>
            </a:ln>
          </c:spPr>
          <c:marker>
            <c:symbol val="triangle"/>
            <c:size val="5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xVal>
            <c:numRef>
              <c:f>'[Sabesp-Cotovelo-Descida-19.02.2014.xls]Tratamento de Dados'!$D$20:$D$32</c:f>
              <c:numCache>
                <c:formatCode>General</c:formatCode>
                <c:ptCount val="13"/>
                <c:pt idx="0">
                  <c:v>605255.75641525898</c:v>
                </c:pt>
                <c:pt idx="1">
                  <c:v>580808.42195039778</c:v>
                </c:pt>
                <c:pt idx="2">
                  <c:v>539828.00770636078</c:v>
                </c:pt>
                <c:pt idx="3">
                  <c:v>507014.23724458565</c:v>
                </c:pt>
                <c:pt idx="4">
                  <c:v>461569.09133135923</c:v>
                </c:pt>
                <c:pt idx="5">
                  <c:v>414703.45469878428</c:v>
                </c:pt>
                <c:pt idx="6">
                  <c:v>357271.87436124508</c:v>
                </c:pt>
                <c:pt idx="7">
                  <c:v>311973.94766019913</c:v>
                </c:pt>
                <c:pt idx="8">
                  <c:v>257324.48113522446</c:v>
                </c:pt>
                <c:pt idx="9">
                  <c:v>201700.3508798377</c:v>
                </c:pt>
                <c:pt idx="10">
                  <c:v>160991.8567365201</c:v>
                </c:pt>
                <c:pt idx="11">
                  <c:v>97908.056573562746</c:v>
                </c:pt>
                <c:pt idx="12">
                  <c:v>51563.726297139605</c:v>
                </c:pt>
              </c:numCache>
            </c:numRef>
          </c:xVal>
          <c:yVal>
            <c:numRef>
              <c:f>'[Sabesp-Cotovelo-Descida-19.02.2014.xls]Tratamento de Dados'!$C$3:$C$15</c:f>
              <c:numCache>
                <c:formatCode>General</c:formatCode>
                <c:ptCount val="13"/>
                <c:pt idx="0">
                  <c:v>0.81830367582394747</c:v>
                </c:pt>
                <c:pt idx="1">
                  <c:v>0.81844490160864514</c:v>
                </c:pt>
                <c:pt idx="2">
                  <c:v>0.81870281380264254</c:v>
                </c:pt>
                <c:pt idx="3">
                  <c:v>0.81893149503098228</c:v>
                </c:pt>
                <c:pt idx="4">
                  <c:v>0.81928762588637372</c:v>
                </c:pt>
                <c:pt idx="5">
                  <c:v>0.81971460104483918</c:v>
                </c:pt>
                <c:pt idx="6">
                  <c:v>0.82034844350488734</c:v>
                </c:pt>
                <c:pt idx="7">
                  <c:v>0.82096742186838345</c:v>
                </c:pt>
                <c:pt idx="8">
                  <c:v>0.82192201351494654</c:v>
                </c:pt>
                <c:pt idx="9">
                  <c:v>0.8232686559032677</c:v>
                </c:pt>
                <c:pt idx="10">
                  <c:v>0.82467000783308175</c:v>
                </c:pt>
                <c:pt idx="11">
                  <c:v>0.82838140486368972</c:v>
                </c:pt>
                <c:pt idx="12">
                  <c:v>0.83475306664981064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148736"/>
        <c:axId val="162151424"/>
      </c:scatterChart>
      <c:scatterChart>
        <c:scatterStyle val="smoothMarker"/>
        <c:varyColors val="0"/>
        <c:ser>
          <c:idx val="5"/>
          <c:order val="3"/>
          <c:tx>
            <c:v>K34% - Subida</c:v>
          </c:tx>
          <c:spPr>
            <a:ln w="1905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marker>
          <c:xVal>
            <c:numRef>
              <c:f>'[Sabesp-Cotovelo-Subida-19.02.2014.xls]Tratamento de Dados'!$D$21:$D$34</c:f>
              <c:numCache>
                <c:formatCode>General</c:formatCode>
                <c:ptCount val="14"/>
                <c:pt idx="0">
                  <c:v>42407.985446430386</c:v>
                </c:pt>
                <c:pt idx="1">
                  <c:v>74772.149398935668</c:v>
                </c:pt>
                <c:pt idx="2">
                  <c:v>143571.49291926698</c:v>
                </c:pt>
                <c:pt idx="3">
                  <c:v>184219.77741122578</c:v>
                </c:pt>
                <c:pt idx="4">
                  <c:v>238127.18995191608</c:v>
                </c:pt>
                <c:pt idx="5">
                  <c:v>291365.86559111968</c:v>
                </c:pt>
                <c:pt idx="6">
                  <c:v>343951.98504580383</c:v>
                </c:pt>
                <c:pt idx="7">
                  <c:v>394796.46857718006</c:v>
                </c:pt>
                <c:pt idx="8">
                  <c:v>436475.02726837172</c:v>
                </c:pt>
                <c:pt idx="9">
                  <c:v>474151.55688834243</c:v>
                </c:pt>
                <c:pt idx="10">
                  <c:v>516679.37875345128</c:v>
                </c:pt>
                <c:pt idx="11">
                  <c:v>548544.69079591194</c:v>
                </c:pt>
                <c:pt idx="12">
                  <c:v>583504.71778681665</c:v>
                </c:pt>
                <c:pt idx="13">
                  <c:v>606051.44842559332</c:v>
                </c:pt>
              </c:numCache>
            </c:numRef>
          </c:xVal>
          <c:yVal>
            <c:numRef>
              <c:f>'[Sabesp-Cotovelo-Subida-19.02.2014.xls]Tratamento de Dados'!$L$86:$L$99</c:f>
              <c:numCache>
                <c:formatCode>General</c:formatCode>
                <c:ptCount val="14"/>
                <c:pt idx="0">
                  <c:v>5.5415739865837317E-2</c:v>
                </c:pt>
                <c:pt idx="1">
                  <c:v>2.4154917294982457E-2</c:v>
                </c:pt>
                <c:pt idx="2">
                  <c:v>5.9907983639081175E-3</c:v>
                </c:pt>
                <c:pt idx="3">
                  <c:v>2.2853244249557698E-3</c:v>
                </c:pt>
                <c:pt idx="4">
                  <c:v>6.3718789547061979E-3</c:v>
                </c:pt>
                <c:pt idx="5">
                  <c:v>6.667368479730206E-3</c:v>
                </c:pt>
                <c:pt idx="6">
                  <c:v>5.9641657294365231E-5</c:v>
                </c:pt>
                <c:pt idx="7">
                  <c:v>3.4643262672026088E-3</c:v>
                </c:pt>
                <c:pt idx="8">
                  <c:v>5.7456849620059845E-3</c:v>
                </c:pt>
                <c:pt idx="9">
                  <c:v>5.2735093448762231E-3</c:v>
                </c:pt>
                <c:pt idx="10">
                  <c:v>3.8576319763920443E-3</c:v>
                </c:pt>
                <c:pt idx="11">
                  <c:v>1.1678173102440191E-4</c:v>
                </c:pt>
                <c:pt idx="12">
                  <c:v>1.6710829107810324E-3</c:v>
                </c:pt>
                <c:pt idx="13">
                  <c:v>8.2245236847246212E-5</c:v>
                </c:pt>
              </c:numCache>
            </c:numRef>
          </c:yVal>
          <c:smooth val="1"/>
        </c:ser>
        <c:ser>
          <c:idx val="1"/>
          <c:order val="4"/>
          <c:tx>
            <c:v>K34% - Descida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'[Sabesp-Cotovelo-Descida-19.02.2014.xls]Tratamento de Dados'!$B$86:$B$98</c:f>
              <c:numCache>
                <c:formatCode>General</c:formatCode>
                <c:ptCount val="13"/>
                <c:pt idx="0">
                  <c:v>605255.75641525898</c:v>
                </c:pt>
                <c:pt idx="1">
                  <c:v>580808.42195039778</c:v>
                </c:pt>
                <c:pt idx="2">
                  <c:v>539828.00770636078</c:v>
                </c:pt>
                <c:pt idx="3">
                  <c:v>507014.23724458565</c:v>
                </c:pt>
                <c:pt idx="4">
                  <c:v>461569.09133135923</c:v>
                </c:pt>
                <c:pt idx="5">
                  <c:v>414703.45469878428</c:v>
                </c:pt>
                <c:pt idx="6">
                  <c:v>357271.87436124508</c:v>
                </c:pt>
                <c:pt idx="7">
                  <c:v>311973.94766019913</c:v>
                </c:pt>
                <c:pt idx="8">
                  <c:v>257324.48113522446</c:v>
                </c:pt>
                <c:pt idx="9">
                  <c:v>201700.3508798377</c:v>
                </c:pt>
                <c:pt idx="10">
                  <c:v>160991.8567365201</c:v>
                </c:pt>
                <c:pt idx="11">
                  <c:v>97908.056573562746</c:v>
                </c:pt>
                <c:pt idx="12">
                  <c:v>51563.726297139605</c:v>
                </c:pt>
              </c:numCache>
            </c:numRef>
          </c:xVal>
          <c:yVal>
            <c:numRef>
              <c:f>'[Sabesp-Cotovelo-Descida-19.02.2014.xls]Tratamento de Dados'!$L$86:$L$98</c:f>
              <c:numCache>
                <c:formatCode>General</c:formatCode>
                <c:ptCount val="13"/>
                <c:pt idx="0">
                  <c:v>2.5936534783683779E-3</c:v>
                </c:pt>
                <c:pt idx="1">
                  <c:v>2.2560247395343879E-3</c:v>
                </c:pt>
                <c:pt idx="2">
                  <c:v>3.4845533388788647E-3</c:v>
                </c:pt>
                <c:pt idx="3">
                  <c:v>3.7314497507240931E-3</c:v>
                </c:pt>
                <c:pt idx="4">
                  <c:v>4.9245188974520893E-3</c:v>
                </c:pt>
                <c:pt idx="5">
                  <c:v>9.0078921683194885E-3</c:v>
                </c:pt>
                <c:pt idx="6">
                  <c:v>2.7325149226016545E-3</c:v>
                </c:pt>
                <c:pt idx="7">
                  <c:v>4.080413401270154E-3</c:v>
                </c:pt>
                <c:pt idx="8">
                  <c:v>8.4765086881598631E-3</c:v>
                </c:pt>
                <c:pt idx="9">
                  <c:v>3.1828332691256709E-3</c:v>
                </c:pt>
                <c:pt idx="10">
                  <c:v>4.2918785590930139E-3</c:v>
                </c:pt>
                <c:pt idx="11">
                  <c:v>1.5211918835786513E-2</c:v>
                </c:pt>
                <c:pt idx="12">
                  <c:v>5.319663796270678E-2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163712"/>
        <c:axId val="162161792"/>
      </c:scatterChart>
      <c:valAx>
        <c:axId val="162148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/>
                  <a:t>Reynolds</a:t>
                </a:r>
                <a:r>
                  <a:rPr lang="pt-BR" baseline="0"/>
                  <a:t> x 10</a:t>
                </a:r>
                <a:r>
                  <a:rPr lang="pt-BR" baseline="30000"/>
                  <a:t>5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424242"/>
                </a:solidFill>
                <a:latin typeface="Calibri"/>
                <a:ea typeface="Calibri"/>
                <a:cs typeface="Calibri"/>
              </a:defRPr>
            </a:pPr>
            <a:endParaRPr lang="pt-BR"/>
          </a:p>
        </c:txPr>
        <c:crossAx val="162151424"/>
        <c:crosses val="autoZero"/>
        <c:crossBetween val="midCat"/>
        <c:dispUnits>
          <c:builtInUnit val="hundredThousands"/>
        </c:dispUnits>
      </c:valAx>
      <c:valAx>
        <c:axId val="16215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>
                    <a:solidFill>
                      <a:sysClr val="windowText" lastClr="000000"/>
                    </a:solidFill>
                  </a:rPr>
                  <a:t>K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#,##0.0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62148736"/>
        <c:crosses val="autoZero"/>
        <c:crossBetween val="midCat"/>
        <c:majorUnit val="5.000000000000001E-3"/>
      </c:valAx>
      <c:valAx>
        <c:axId val="16216179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pt-BR" b="0">
                    <a:solidFill>
                      <a:sysClr val="windowText" lastClr="000000"/>
                    </a:solidFill>
                  </a:rPr>
                  <a:t>Relative deviation</a:t>
                </a:r>
              </a:p>
            </c:rich>
          </c:tx>
          <c:overlay val="0"/>
        </c:title>
        <c:numFmt formatCode="0.00%" sourceLinked="0"/>
        <c:majorTickMark val="out"/>
        <c:minorTickMark val="none"/>
        <c:tickLblPos val="nextTo"/>
        <c:crossAx val="162163712"/>
        <c:crosses val="max"/>
        <c:crossBetween val="midCat"/>
      </c:valAx>
      <c:valAx>
        <c:axId val="162163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2161792"/>
        <c:crosses val="autoZero"/>
        <c:crossBetween val="midCat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461A-BACF-48BE-9C46-2D502B62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76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MSA Value in Measurement 2004</vt:lpstr>
      <vt:lpstr>MSA Value in Measurement 2004</vt:lpstr>
    </vt:vector>
  </TitlesOfParts>
  <Company>Metrology Society of Australia</Company>
  <LinksUpToDate>false</LinksUpToDate>
  <CharactersWithSpaces>2007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Máquinas</cp:lastModifiedBy>
  <cp:revision>4</cp:revision>
  <cp:lastPrinted>2015-08-31T03:45:00Z</cp:lastPrinted>
  <dcterms:created xsi:type="dcterms:W3CDTF">2016-03-31T10:49:00Z</dcterms:created>
  <dcterms:modified xsi:type="dcterms:W3CDTF">2016-03-31T12:15:00Z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