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46" w:rsidRDefault="00D46E34">
      <w:pPr>
        <w:pStyle w:val="Titel"/>
      </w:pPr>
      <w:r w:rsidRPr="00D46E34">
        <w:t xml:space="preserve">Extended data analysis of bilateral comparisons with air and natural gas up to 5 </w:t>
      </w:r>
      <w:proofErr w:type="spellStart"/>
      <w:r w:rsidRPr="00D46E34">
        <w:t>MPa</w:t>
      </w:r>
      <w:proofErr w:type="spellEnd"/>
    </w:p>
    <w:p w:rsidR="005F2C46" w:rsidRPr="00C777A7" w:rsidRDefault="00F324FE" w:rsidP="009A6B47">
      <w:pPr>
        <w:pStyle w:val="Textkrper"/>
        <w:jc w:val="center"/>
        <w:rPr>
          <w:b/>
          <w:sz w:val="24"/>
          <w:lang w:val="en-US"/>
        </w:rPr>
      </w:pPr>
      <w:proofErr w:type="spellStart"/>
      <w:r w:rsidRPr="00C777A7">
        <w:rPr>
          <w:b/>
          <w:sz w:val="24"/>
          <w:lang w:val="en-US"/>
        </w:rPr>
        <w:t>Bodo</w:t>
      </w:r>
      <w:proofErr w:type="spellEnd"/>
      <w:r w:rsidRPr="00C777A7">
        <w:rPr>
          <w:b/>
          <w:sz w:val="24"/>
          <w:lang w:val="en-US"/>
        </w:rPr>
        <w:t xml:space="preserve"> Mickan</w:t>
      </w:r>
      <w:r w:rsidR="00D46E34" w:rsidRPr="00C777A7">
        <w:rPr>
          <w:b/>
          <w:sz w:val="24"/>
          <w:vertAlign w:val="superscript"/>
          <w:lang w:val="en-US"/>
        </w:rPr>
        <w:t>1</w:t>
      </w:r>
      <w:r w:rsidR="00D46E34" w:rsidRPr="00C777A7">
        <w:rPr>
          <w:b/>
          <w:sz w:val="24"/>
          <w:lang w:val="en-US"/>
        </w:rPr>
        <w:t xml:space="preserve">, </w:t>
      </w:r>
      <w:r w:rsidR="009A6B47" w:rsidRPr="00C777A7">
        <w:rPr>
          <w:b/>
          <w:sz w:val="24"/>
          <w:lang w:val="en-US"/>
        </w:rPr>
        <w:t>Jean-Pierre</w:t>
      </w:r>
      <w:r w:rsidR="00D46E34" w:rsidRPr="00C777A7">
        <w:rPr>
          <w:b/>
          <w:sz w:val="24"/>
          <w:lang w:val="en-US"/>
        </w:rPr>
        <w:t xml:space="preserve"> </w:t>
      </w:r>
      <w:r w:rsidR="009A6B47" w:rsidRPr="00C777A7">
        <w:rPr>
          <w:b/>
          <w:sz w:val="24"/>
          <w:lang w:val="en-US"/>
        </w:rPr>
        <w:t>Vallet</w:t>
      </w:r>
      <w:r w:rsidR="00D46E34" w:rsidRPr="00C777A7">
        <w:rPr>
          <w:b/>
          <w:sz w:val="24"/>
          <w:vertAlign w:val="superscript"/>
          <w:lang w:val="en-US"/>
        </w:rPr>
        <w:t>2</w:t>
      </w:r>
      <w:r w:rsidR="00D46E34" w:rsidRPr="00C777A7">
        <w:rPr>
          <w:b/>
          <w:sz w:val="24"/>
          <w:lang w:val="en-US"/>
        </w:rPr>
        <w:t xml:space="preserve">, </w:t>
      </w:r>
      <w:proofErr w:type="spellStart"/>
      <w:r w:rsidR="008C0177" w:rsidRPr="00C777A7">
        <w:rPr>
          <w:b/>
          <w:sz w:val="24"/>
          <w:lang w:val="en-US"/>
        </w:rPr>
        <w:t>Chunhui</w:t>
      </w:r>
      <w:proofErr w:type="spellEnd"/>
      <w:r w:rsidR="008C0177" w:rsidRPr="00C777A7">
        <w:rPr>
          <w:b/>
          <w:sz w:val="24"/>
          <w:lang w:val="en-US"/>
        </w:rPr>
        <w:t xml:space="preserve"> </w:t>
      </w:r>
      <w:r w:rsidR="00D46E34" w:rsidRPr="00C777A7">
        <w:rPr>
          <w:b/>
          <w:sz w:val="24"/>
          <w:lang w:val="en-US"/>
        </w:rPr>
        <w:t>Li</w:t>
      </w:r>
      <w:r w:rsidR="00D46E34" w:rsidRPr="00C777A7">
        <w:rPr>
          <w:b/>
          <w:sz w:val="24"/>
          <w:vertAlign w:val="superscript"/>
          <w:lang w:val="en-US"/>
        </w:rPr>
        <w:t>3</w:t>
      </w:r>
      <w:r w:rsidRPr="00C777A7">
        <w:rPr>
          <w:b/>
          <w:sz w:val="24"/>
          <w:lang w:val="en-US"/>
        </w:rPr>
        <w:t xml:space="preserve"> and </w:t>
      </w:r>
      <w:r w:rsidR="00D46E34" w:rsidRPr="00C777A7">
        <w:rPr>
          <w:b/>
          <w:sz w:val="24"/>
          <w:lang w:val="en-US"/>
        </w:rPr>
        <w:t>John Wright</w:t>
      </w:r>
      <w:r w:rsidR="00D46E34" w:rsidRPr="00C777A7">
        <w:rPr>
          <w:b/>
          <w:sz w:val="24"/>
          <w:vertAlign w:val="superscript"/>
          <w:lang w:val="en-US"/>
        </w:rPr>
        <w:t>4</w:t>
      </w:r>
    </w:p>
    <w:p w:rsidR="005F2C46" w:rsidRPr="00C777A7" w:rsidRDefault="005F2C46">
      <w:pPr>
        <w:jc w:val="center"/>
        <w:rPr>
          <w:i/>
          <w:sz w:val="22"/>
          <w:lang w:val="en-US"/>
        </w:rPr>
      </w:pPr>
    </w:p>
    <w:p w:rsidR="00F324FE" w:rsidRPr="00D46E34" w:rsidRDefault="00F324FE" w:rsidP="00F324FE">
      <w:pPr>
        <w:jc w:val="center"/>
        <w:rPr>
          <w:i/>
          <w:sz w:val="20"/>
          <w:lang w:val="de-DE"/>
        </w:rPr>
      </w:pPr>
      <w:r w:rsidRPr="00D46E34">
        <w:rPr>
          <w:i/>
          <w:sz w:val="20"/>
          <w:vertAlign w:val="superscript"/>
          <w:lang w:val="de-DE"/>
        </w:rPr>
        <w:t>1</w:t>
      </w:r>
      <w:r w:rsidRPr="00D46E34">
        <w:rPr>
          <w:lang w:val="de-DE"/>
        </w:rPr>
        <w:t xml:space="preserve"> </w:t>
      </w:r>
      <w:r w:rsidR="00D46E34" w:rsidRPr="00D46E34">
        <w:rPr>
          <w:i/>
          <w:sz w:val="20"/>
          <w:lang w:val="de-DE"/>
        </w:rPr>
        <w:t>Physikalisch-Technische Bundesanstalt</w:t>
      </w:r>
      <w:r w:rsidR="00B0046A">
        <w:rPr>
          <w:i/>
          <w:sz w:val="20"/>
          <w:lang w:val="de-DE"/>
        </w:rPr>
        <w:t xml:space="preserve"> (PTB)</w:t>
      </w:r>
      <w:r w:rsidR="00D46E34" w:rsidRPr="00D46E34">
        <w:rPr>
          <w:i/>
          <w:sz w:val="20"/>
          <w:lang w:val="de-DE"/>
        </w:rPr>
        <w:t>, Germany</w:t>
      </w:r>
    </w:p>
    <w:p w:rsidR="00F324FE" w:rsidRPr="00753C7C" w:rsidRDefault="00F324FE" w:rsidP="00F324FE">
      <w:pPr>
        <w:jc w:val="center"/>
        <w:rPr>
          <w:i/>
          <w:sz w:val="20"/>
          <w:lang w:val="de-DE"/>
        </w:rPr>
      </w:pPr>
      <w:r w:rsidRPr="00753C7C">
        <w:rPr>
          <w:i/>
          <w:sz w:val="20"/>
          <w:vertAlign w:val="superscript"/>
          <w:lang w:val="de-DE"/>
        </w:rPr>
        <w:t>2</w:t>
      </w:r>
      <w:r w:rsidRPr="00753C7C">
        <w:rPr>
          <w:lang w:val="de-DE"/>
        </w:rPr>
        <w:t xml:space="preserve"> </w:t>
      </w:r>
      <w:r w:rsidR="00D46E34" w:rsidRPr="00753C7C">
        <w:rPr>
          <w:i/>
          <w:sz w:val="20"/>
          <w:lang w:val="de-DE"/>
        </w:rPr>
        <w:t>CESAME EXADEBIT S.A</w:t>
      </w:r>
      <w:r w:rsidR="008137C0" w:rsidRPr="008137C0">
        <w:rPr>
          <w:i/>
          <w:sz w:val="20"/>
          <w:lang w:val="de-DE"/>
        </w:rPr>
        <w:t>.</w:t>
      </w:r>
      <w:r w:rsidR="00D46E34" w:rsidRPr="00753C7C">
        <w:rPr>
          <w:i/>
          <w:sz w:val="20"/>
          <w:lang w:val="de-DE"/>
        </w:rPr>
        <w:t>, France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3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>National Institute of Metrology</w:t>
      </w:r>
      <w:r w:rsidR="00B0046A">
        <w:rPr>
          <w:i/>
          <w:sz w:val="20"/>
          <w:lang w:val="en-US"/>
        </w:rPr>
        <w:t xml:space="preserve"> (NIM)</w:t>
      </w:r>
      <w:r>
        <w:rPr>
          <w:i/>
          <w:sz w:val="20"/>
          <w:lang w:val="en-US"/>
        </w:rPr>
        <w:t>, China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4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 xml:space="preserve">National </w:t>
      </w:r>
      <w:proofErr w:type="gramStart"/>
      <w:r>
        <w:rPr>
          <w:i/>
          <w:sz w:val="20"/>
          <w:lang w:val="en-US"/>
        </w:rPr>
        <w:t>Institute</w:t>
      </w:r>
      <w:proofErr w:type="gramEnd"/>
      <w:r>
        <w:rPr>
          <w:i/>
          <w:sz w:val="20"/>
          <w:lang w:val="en-US"/>
        </w:rPr>
        <w:t xml:space="preserve"> for Standards and Technology</w:t>
      </w:r>
      <w:r w:rsidR="00B0046A">
        <w:rPr>
          <w:i/>
          <w:sz w:val="20"/>
          <w:lang w:val="en-US"/>
        </w:rPr>
        <w:t xml:space="preserve"> (NIST)</w:t>
      </w:r>
      <w:r w:rsidRPr="00A5704F">
        <w:rPr>
          <w:i/>
          <w:sz w:val="20"/>
          <w:lang w:val="en-US"/>
        </w:rPr>
        <w:t xml:space="preserve">, </w:t>
      </w:r>
      <w:r>
        <w:rPr>
          <w:i/>
          <w:sz w:val="20"/>
          <w:lang w:val="en-US"/>
        </w:rPr>
        <w:t>USA</w:t>
      </w:r>
    </w:p>
    <w:p w:rsidR="00A5704F" w:rsidRPr="00A5704F" w:rsidRDefault="00A5704F" w:rsidP="00F324FE">
      <w:pPr>
        <w:jc w:val="center"/>
        <w:rPr>
          <w:i/>
          <w:sz w:val="20"/>
          <w:lang w:val="en-US" w:eastAsia="zh-TW"/>
        </w:rPr>
      </w:pPr>
    </w:p>
    <w:p w:rsidR="005F2C46" w:rsidRPr="00A5704F" w:rsidRDefault="00A5704F" w:rsidP="00F324FE">
      <w:pPr>
        <w:jc w:val="center"/>
        <w:rPr>
          <w:i/>
          <w:sz w:val="20"/>
          <w:lang w:val="en-US"/>
        </w:rPr>
      </w:pPr>
      <w:r w:rsidRPr="00A5704F">
        <w:rPr>
          <w:i/>
          <w:sz w:val="20"/>
          <w:vertAlign w:val="superscript"/>
          <w:lang w:val="en-US"/>
        </w:rPr>
        <w:t>1</w:t>
      </w:r>
      <w:r w:rsidRPr="00A5704F">
        <w:rPr>
          <w:lang w:val="en-US"/>
        </w:rPr>
        <w:t xml:space="preserve"> </w:t>
      </w:r>
      <w:r w:rsidR="00F324FE" w:rsidRPr="00A5704F">
        <w:rPr>
          <w:i/>
          <w:sz w:val="20"/>
          <w:lang w:val="en-US" w:eastAsia="zh-TW"/>
        </w:rPr>
        <w:t>E-</w:t>
      </w:r>
      <w:proofErr w:type="spellStart"/>
      <w:r w:rsidR="00F324FE" w:rsidRPr="00A5704F">
        <w:rPr>
          <w:i/>
          <w:sz w:val="20"/>
          <w:lang w:val="en-US" w:eastAsia="zh-TW"/>
        </w:rPr>
        <w:t>mail:</w:t>
      </w:r>
      <w:r>
        <w:rPr>
          <w:i/>
          <w:sz w:val="20"/>
          <w:lang w:val="en-US" w:eastAsia="zh-TW"/>
        </w:rPr>
        <w:t>bodo.mickan</w:t>
      </w:r>
      <w:r w:rsidR="00F324FE" w:rsidRPr="00A5704F">
        <w:rPr>
          <w:rFonts w:hint="eastAsia"/>
          <w:i/>
          <w:sz w:val="20"/>
          <w:lang w:val="en-US" w:eastAsia="zh-TW"/>
        </w:rPr>
        <w:t>@</w:t>
      </w:r>
      <w:r>
        <w:rPr>
          <w:i/>
          <w:sz w:val="20"/>
          <w:lang w:val="en-US" w:eastAsia="zh-TW"/>
        </w:rPr>
        <w:t>ptb.de</w:t>
      </w:r>
      <w:proofErr w:type="spellEnd"/>
    </w:p>
    <w:p w:rsidR="005F2C46" w:rsidRDefault="006C1FA6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berschrift1"/>
      </w:pPr>
      <w:r>
        <w:t>Abstract</w:t>
      </w:r>
    </w:p>
    <w:p w:rsidR="00AB51F5" w:rsidRPr="00936E9F" w:rsidRDefault="00AB51F5" w:rsidP="00936E9F">
      <w:pPr>
        <w:jc w:val="both"/>
        <w:rPr>
          <w:sz w:val="20"/>
        </w:rPr>
      </w:pPr>
    </w:p>
    <w:p w:rsidR="00D46E34" w:rsidRDefault="00197C38" w:rsidP="00324029">
      <w:pPr>
        <w:jc w:val="both"/>
        <w:rPr>
          <w:sz w:val="20"/>
        </w:rPr>
      </w:pPr>
      <w:r>
        <w:rPr>
          <w:sz w:val="20"/>
        </w:rPr>
        <w:tab/>
      </w:r>
      <w:r w:rsidR="00D46E34" w:rsidRPr="00D46E34">
        <w:rPr>
          <w:sz w:val="20"/>
        </w:rPr>
        <w:t xml:space="preserve">In 2015, the PTB, </w:t>
      </w:r>
      <w:r w:rsidR="00D46E34" w:rsidRPr="00A84DF5">
        <w:rPr>
          <w:sz w:val="20"/>
        </w:rPr>
        <w:t>LNE-LADG</w:t>
      </w:r>
      <w:r w:rsidR="00D46E34" w:rsidRPr="00D46E34">
        <w:rPr>
          <w:sz w:val="20"/>
        </w:rPr>
        <w:t xml:space="preserve">, NIM and NIST performed informal bilateral comparisons using </w:t>
      </w:r>
      <w:r w:rsidR="00A84DF5">
        <w:rPr>
          <w:sz w:val="20"/>
        </w:rPr>
        <w:t xml:space="preserve">six </w:t>
      </w:r>
      <w:r w:rsidR="00D46E34" w:rsidRPr="00D46E34">
        <w:rPr>
          <w:sz w:val="20"/>
        </w:rPr>
        <w:t>critical venturi nozzles (C</w:t>
      </w:r>
      <w:r w:rsidR="00A84DF5">
        <w:rPr>
          <w:sz w:val="20"/>
        </w:rPr>
        <w:t>F</w:t>
      </w:r>
      <w:r w:rsidR="00D46E34" w:rsidRPr="00D46E34">
        <w:rPr>
          <w:sz w:val="20"/>
        </w:rPr>
        <w:t xml:space="preserve">VN). The </w:t>
      </w:r>
      <w:r w:rsidR="00A84DF5">
        <w:rPr>
          <w:sz w:val="20"/>
        </w:rPr>
        <w:t>goal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of the comparisons was </w:t>
      </w:r>
      <w:r w:rsidR="00A84DF5">
        <w:rPr>
          <w:sz w:val="20"/>
        </w:rPr>
        <w:t>to prove</w:t>
      </w:r>
      <w:r w:rsidR="00D46E34" w:rsidRPr="00D46E34">
        <w:rPr>
          <w:sz w:val="20"/>
        </w:rPr>
        <w:t xml:space="preserve"> the equivalence of </w:t>
      </w:r>
      <w:r w:rsidR="00A84DF5">
        <w:rPr>
          <w:sz w:val="20"/>
        </w:rPr>
        <w:t xml:space="preserve">reference standards for </w:t>
      </w:r>
      <w:r w:rsidR="00D46E34" w:rsidRPr="00D46E34">
        <w:rPr>
          <w:sz w:val="20"/>
        </w:rPr>
        <w:t xml:space="preserve">gas flow </w:t>
      </w:r>
      <w:r w:rsidR="00A84DF5">
        <w:rPr>
          <w:sz w:val="20"/>
        </w:rPr>
        <w:t>using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pressurized air and natural gas </w:t>
      </w:r>
      <w:r w:rsidR="00B0046A">
        <w:rPr>
          <w:sz w:val="20"/>
        </w:rPr>
        <w:t>at pressures from</w:t>
      </w:r>
      <w:r w:rsidR="00D46E34" w:rsidRPr="00D46E34">
        <w:rPr>
          <w:sz w:val="20"/>
        </w:rPr>
        <w:t xml:space="preserve"> </w:t>
      </w:r>
      <w:r w:rsidR="00B0046A">
        <w:rPr>
          <w:sz w:val="20"/>
        </w:rPr>
        <w:t xml:space="preserve">0.1 </w:t>
      </w:r>
      <w:proofErr w:type="spellStart"/>
      <w:r w:rsidR="00B0046A">
        <w:rPr>
          <w:sz w:val="20"/>
        </w:rPr>
        <w:t>MPa</w:t>
      </w:r>
      <w:proofErr w:type="spellEnd"/>
      <w:r w:rsidR="00D46E34" w:rsidRPr="00D46E34">
        <w:rPr>
          <w:sz w:val="20"/>
        </w:rPr>
        <w:t xml:space="preserve"> to 5 </w:t>
      </w:r>
      <w:proofErr w:type="spellStart"/>
      <w:r w:rsidR="00D46E34" w:rsidRPr="00D46E34">
        <w:rPr>
          <w:sz w:val="20"/>
        </w:rPr>
        <w:t>MPa</w:t>
      </w:r>
      <w:proofErr w:type="spellEnd"/>
      <w:r w:rsidR="00D46E34" w:rsidRPr="00D46E34">
        <w:rPr>
          <w:sz w:val="20"/>
        </w:rPr>
        <w:t>.</w:t>
      </w:r>
    </w:p>
    <w:p w:rsidR="00CA40F0" w:rsidRDefault="00C57252" w:rsidP="001E24C4">
      <w:pPr>
        <w:jc w:val="both"/>
        <w:rPr>
          <w:sz w:val="20"/>
        </w:rPr>
      </w:pPr>
      <w:r>
        <w:rPr>
          <w:sz w:val="20"/>
        </w:rPr>
        <w:tab/>
      </w:r>
      <w:r w:rsidR="003C75FE">
        <w:rPr>
          <w:sz w:val="20"/>
        </w:rPr>
        <w:t>The</w:t>
      </w:r>
      <w:r w:rsidR="007846B8">
        <w:rPr>
          <w:sz w:val="20"/>
        </w:rPr>
        <w:t xml:space="preserve"> approach </w:t>
      </w:r>
      <w:r w:rsidR="00B0046A">
        <w:rPr>
          <w:sz w:val="20"/>
        </w:rPr>
        <w:t xml:space="preserve">represents the results reported by participants </w:t>
      </w:r>
      <w:r w:rsidR="00A84DF5">
        <w:rPr>
          <w:sz w:val="20"/>
        </w:rPr>
        <w:t>using functions</w:t>
      </w:r>
      <w:r w:rsidR="00B0046A">
        <w:rPr>
          <w:sz w:val="20"/>
        </w:rPr>
        <w:t xml:space="preserve"> based on physical understanding of the transfer standards</w:t>
      </w:r>
      <w:r w:rsidR="003C75FE">
        <w:rPr>
          <w:sz w:val="20"/>
        </w:rPr>
        <w:t>.</w:t>
      </w:r>
      <w:r w:rsidR="00CA40F0">
        <w:rPr>
          <w:sz w:val="20"/>
        </w:rPr>
        <w:t xml:space="preserve"> </w:t>
      </w:r>
      <w:r w:rsidR="00C50EAA">
        <w:rPr>
          <w:sz w:val="20"/>
        </w:rPr>
        <w:t>The paper documents</w:t>
      </w:r>
      <w:bookmarkStart w:id="0" w:name="_GoBack"/>
      <w:bookmarkEnd w:id="0"/>
      <w:r w:rsidR="00C50EAA">
        <w:rPr>
          <w:sz w:val="20"/>
        </w:rPr>
        <w:t xml:space="preserve"> the full equivalence of all </w:t>
      </w:r>
      <w:proofErr w:type="spellStart"/>
      <w:r w:rsidR="00C50EAA">
        <w:rPr>
          <w:sz w:val="20"/>
        </w:rPr>
        <w:t>traceabilities</w:t>
      </w:r>
      <w:proofErr w:type="spellEnd"/>
      <w:r w:rsidR="00C50EAA">
        <w:rPr>
          <w:sz w:val="20"/>
        </w:rPr>
        <w:t xml:space="preserve"> involved in </w:t>
      </w:r>
      <w:r w:rsidR="00A84DF5">
        <w:rPr>
          <w:sz w:val="20"/>
        </w:rPr>
        <w:t>these comparisons</w:t>
      </w:r>
      <w:r w:rsidR="00C50EAA">
        <w:rPr>
          <w:sz w:val="20"/>
        </w:rPr>
        <w:t xml:space="preserve">. </w:t>
      </w:r>
      <w:r w:rsidR="00130120">
        <w:rPr>
          <w:sz w:val="20"/>
        </w:rPr>
        <w:t xml:space="preserve">The </w:t>
      </w:r>
      <w:r w:rsidR="00B0046A">
        <w:rPr>
          <w:sz w:val="20"/>
        </w:rPr>
        <w:t xml:space="preserve">comparison </w:t>
      </w:r>
      <w:r w:rsidR="00CA40F0">
        <w:rPr>
          <w:sz w:val="20"/>
        </w:rPr>
        <w:t>database includes</w:t>
      </w:r>
      <w:r w:rsidR="00130120">
        <w:rPr>
          <w:sz w:val="20"/>
        </w:rPr>
        <w:t xml:space="preserve"> not only measurement sets of 2015 but also measurements done by PTB in other years with the same </w:t>
      </w:r>
      <w:r w:rsidR="001427AA">
        <w:rPr>
          <w:sz w:val="20"/>
        </w:rPr>
        <w:t xml:space="preserve">nozzles. Hence, </w:t>
      </w:r>
      <w:r w:rsidR="002D6B3E">
        <w:rPr>
          <w:sz w:val="20"/>
        </w:rPr>
        <w:t xml:space="preserve">qualitative statements </w:t>
      </w:r>
      <w:r w:rsidR="001427AA">
        <w:rPr>
          <w:sz w:val="20"/>
        </w:rPr>
        <w:t xml:space="preserve">on the long term reproducibility could </w:t>
      </w:r>
      <w:r w:rsidR="00B0046A">
        <w:rPr>
          <w:sz w:val="20"/>
        </w:rPr>
        <w:t>inform the analysis</w:t>
      </w:r>
      <w:r w:rsidR="001427AA">
        <w:rPr>
          <w:sz w:val="20"/>
        </w:rPr>
        <w:t xml:space="preserve"> </w:t>
      </w:r>
      <w:r w:rsidR="001E24C4">
        <w:rPr>
          <w:sz w:val="20"/>
        </w:rPr>
        <w:t>on</w:t>
      </w:r>
      <w:r w:rsidR="001427AA">
        <w:rPr>
          <w:sz w:val="20"/>
        </w:rPr>
        <w:t xml:space="preserve"> multilateral equivalence</w:t>
      </w:r>
      <w:r w:rsidR="00B0046A">
        <w:rPr>
          <w:sz w:val="20"/>
        </w:rPr>
        <w:t xml:space="preserve"> of the participants</w:t>
      </w:r>
      <w:r w:rsidR="001427AA" w:rsidRPr="00F94D50">
        <w:rPr>
          <w:sz w:val="20"/>
        </w:rPr>
        <w:t>.</w:t>
      </w:r>
      <w:r w:rsidR="00B0046A" w:rsidRPr="00F94D50">
        <w:rPr>
          <w:sz w:val="20"/>
        </w:rPr>
        <w:t xml:space="preserve"> L</w:t>
      </w:r>
      <w:r w:rsidR="00B0046A" w:rsidRPr="00EC657A">
        <w:rPr>
          <w:sz w:val="20"/>
        </w:rPr>
        <w:t>inked bilateral comparisons can effectively expose discrepant labs and</w:t>
      </w:r>
      <w:r w:rsidR="002B2494" w:rsidRPr="00EC657A">
        <w:rPr>
          <w:sz w:val="20"/>
        </w:rPr>
        <w:t xml:space="preserve"> perhaps give insight on the long term </w:t>
      </w:r>
      <w:r w:rsidR="008137C0" w:rsidRPr="008137C0">
        <w:rPr>
          <w:sz w:val="20"/>
        </w:rPr>
        <w:t>drift</w:t>
      </w:r>
      <w:r w:rsidR="002B2494" w:rsidRPr="00F94D50">
        <w:rPr>
          <w:sz w:val="20"/>
        </w:rPr>
        <w:t xml:space="preserve"> of primary standards.</w:t>
      </w:r>
    </w:p>
    <w:p w:rsidR="005912E1" w:rsidRDefault="00CA40F0" w:rsidP="001E24C4">
      <w:pPr>
        <w:jc w:val="both"/>
        <w:rPr>
          <w:sz w:val="20"/>
        </w:rPr>
      </w:pPr>
      <w:r>
        <w:rPr>
          <w:sz w:val="20"/>
        </w:rPr>
        <w:tab/>
        <w:t xml:space="preserve">The evaluation of the data </w:t>
      </w:r>
      <w:r w:rsidR="00A84DF5">
        <w:rPr>
          <w:sz w:val="20"/>
        </w:rPr>
        <w:t>utilized</w:t>
      </w:r>
      <w:r>
        <w:rPr>
          <w:sz w:val="20"/>
        </w:rPr>
        <w:t xml:space="preserve"> </w:t>
      </w:r>
      <w:r w:rsidR="00130120">
        <w:rPr>
          <w:sz w:val="20"/>
        </w:rPr>
        <w:t xml:space="preserve">a function for the discharge coefficient </w:t>
      </w:r>
      <w:proofErr w:type="spellStart"/>
      <w:r w:rsidR="00130120" w:rsidRPr="00130120">
        <w:rPr>
          <w:i/>
          <w:sz w:val="20"/>
        </w:rPr>
        <w:t>c</w:t>
      </w:r>
      <w:r w:rsidR="00130120" w:rsidRPr="00130120">
        <w:rPr>
          <w:sz w:val="20"/>
          <w:vertAlign w:val="subscript"/>
        </w:rPr>
        <w:t>D</w:t>
      </w:r>
      <w:proofErr w:type="spellEnd"/>
      <w:r w:rsidR="00130120">
        <w:rPr>
          <w:sz w:val="20"/>
        </w:rPr>
        <w:t xml:space="preserve"> of critical nozzles </w:t>
      </w:r>
      <w:r w:rsidR="00A84DF5">
        <w:rPr>
          <w:sz w:val="20"/>
        </w:rPr>
        <w:t>as a function of the</w:t>
      </w:r>
      <w:r w:rsidR="00130120">
        <w:rPr>
          <w:sz w:val="20"/>
        </w:rPr>
        <w:t xml:space="preserve"> Reynolds number and real gas characteristics</w:t>
      </w:r>
      <w:r w:rsidR="002B2494">
        <w:rPr>
          <w:sz w:val="20"/>
        </w:rPr>
        <w:t>.</w:t>
      </w:r>
      <w:r w:rsidR="00130120">
        <w:rPr>
          <w:sz w:val="20"/>
        </w:rPr>
        <w:t xml:space="preserve"> </w:t>
      </w:r>
      <w:r w:rsidR="002B2494">
        <w:rPr>
          <w:sz w:val="20"/>
        </w:rPr>
        <w:t xml:space="preserve">The fitting function </w:t>
      </w:r>
      <w:r w:rsidR="001E24C4">
        <w:rPr>
          <w:sz w:val="20"/>
        </w:rPr>
        <w:t>covers</w:t>
      </w:r>
      <w:r w:rsidR="002B2494">
        <w:rPr>
          <w:sz w:val="20"/>
        </w:rPr>
        <w:t xml:space="preserve"> both laminar and turbulent boundary layer operating </w:t>
      </w:r>
      <w:r w:rsidR="00130120">
        <w:rPr>
          <w:sz w:val="20"/>
        </w:rPr>
        <w:t xml:space="preserve">ranges of a nozzle </w:t>
      </w:r>
      <w:r w:rsidR="002B2494">
        <w:rPr>
          <w:sz w:val="20"/>
        </w:rPr>
        <w:t>with a single</w:t>
      </w:r>
      <w:r w:rsidR="00130120">
        <w:rPr>
          <w:sz w:val="20"/>
        </w:rPr>
        <w:t xml:space="preserve"> equation. </w:t>
      </w:r>
      <w:r w:rsidR="00A84DF5">
        <w:rPr>
          <w:sz w:val="20"/>
        </w:rPr>
        <w:t>T</w:t>
      </w:r>
      <w:r w:rsidR="00130120">
        <w:rPr>
          <w:sz w:val="20"/>
        </w:rPr>
        <w:t xml:space="preserve">he </w:t>
      </w:r>
      <w:r w:rsidR="001E24C4">
        <w:rPr>
          <w:sz w:val="20"/>
        </w:rPr>
        <w:t xml:space="preserve">summary of all </w:t>
      </w:r>
      <w:r w:rsidR="00130120">
        <w:rPr>
          <w:sz w:val="20"/>
        </w:rPr>
        <w:t xml:space="preserve">results of this comparison series </w:t>
      </w:r>
      <w:r w:rsidR="00A84DF5">
        <w:rPr>
          <w:sz w:val="20"/>
        </w:rPr>
        <w:t xml:space="preserve">shows </w:t>
      </w:r>
      <w:r w:rsidR="00130120">
        <w:rPr>
          <w:sz w:val="20"/>
        </w:rPr>
        <w:t xml:space="preserve">that </w:t>
      </w:r>
      <w:r w:rsidR="00A84DF5">
        <w:rPr>
          <w:sz w:val="20"/>
        </w:rPr>
        <w:t xml:space="preserve">the proposed </w:t>
      </w:r>
      <w:proofErr w:type="spellStart"/>
      <w:r w:rsidR="00A84DF5" w:rsidRPr="00130120">
        <w:rPr>
          <w:i/>
          <w:sz w:val="20"/>
        </w:rPr>
        <w:t>c</w:t>
      </w:r>
      <w:r w:rsidR="00A84DF5" w:rsidRPr="00130120">
        <w:rPr>
          <w:sz w:val="20"/>
          <w:vertAlign w:val="subscript"/>
        </w:rPr>
        <w:t>D</w:t>
      </w:r>
      <w:proofErr w:type="spellEnd"/>
      <w:r w:rsidR="00A84DF5">
        <w:rPr>
          <w:sz w:val="20"/>
        </w:rPr>
        <w:t xml:space="preserve"> </w:t>
      </w:r>
      <w:r w:rsidR="00130120">
        <w:rPr>
          <w:sz w:val="20"/>
        </w:rPr>
        <w:t xml:space="preserve">function </w:t>
      </w:r>
      <w:r w:rsidR="00371159">
        <w:rPr>
          <w:sz w:val="20"/>
        </w:rPr>
        <w:t>can</w:t>
      </w:r>
      <w:r w:rsidR="00130120">
        <w:rPr>
          <w:sz w:val="20"/>
        </w:rPr>
        <w:t xml:space="preserve"> represent single measurement values with a precision </w:t>
      </w:r>
      <w:r w:rsidR="002B2494">
        <w:rPr>
          <w:sz w:val="20"/>
        </w:rPr>
        <w:t xml:space="preserve">on the </w:t>
      </w:r>
      <w:r w:rsidR="00130120">
        <w:rPr>
          <w:sz w:val="20"/>
        </w:rPr>
        <w:t>order of 0.1</w:t>
      </w:r>
      <w:r w:rsidR="002B2494">
        <w:rPr>
          <w:sz w:val="20"/>
        </w:rPr>
        <w:t xml:space="preserve"> </w:t>
      </w:r>
      <w:r w:rsidR="00130120">
        <w:rPr>
          <w:sz w:val="20"/>
        </w:rPr>
        <w:t>%.</w:t>
      </w:r>
    </w:p>
    <w:p w:rsidR="005F2C46" w:rsidRDefault="006C1FA6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 w:rsidP="00275B40">
      <w:pPr>
        <w:pStyle w:val="berschrift1"/>
        <w:numPr>
          <w:ilvl w:val="0"/>
          <w:numId w:val="8"/>
        </w:numPr>
        <w:ind w:left="284" w:hanging="284"/>
      </w:pPr>
      <w:r>
        <w:lastRenderedPageBreak/>
        <w:t>Introduction</w:t>
      </w:r>
    </w:p>
    <w:p w:rsidR="005F2C46" w:rsidRDefault="005F2C46">
      <w:pPr>
        <w:pStyle w:val="Textkrper"/>
      </w:pPr>
    </w:p>
    <w:p w:rsidR="00454803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>In the past 15 years</w:t>
      </w:r>
      <w:r w:rsidR="00FA06F8">
        <w:rPr>
          <w:lang w:eastAsia="zh-TW"/>
        </w:rPr>
        <w:t>,</w:t>
      </w:r>
      <w:r>
        <w:rPr>
          <w:lang w:eastAsia="zh-TW"/>
        </w:rPr>
        <w:t xml:space="preserve"> the National Metrology Institutes </w:t>
      </w:r>
      <w:r w:rsidR="00FA06F8">
        <w:rPr>
          <w:lang w:eastAsia="zh-TW"/>
        </w:rPr>
        <w:t>(NMI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>
        <w:rPr>
          <w:lang w:eastAsia="zh-TW"/>
        </w:rPr>
        <w:t xml:space="preserve">and Designated Institutes </w:t>
      </w:r>
      <w:r w:rsidR="00FA06F8">
        <w:rPr>
          <w:lang w:eastAsia="zh-TW"/>
        </w:rPr>
        <w:t>(DI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 w:rsidR="00E26B75">
        <w:rPr>
          <w:lang w:eastAsia="zh-TW"/>
        </w:rPr>
        <w:t>made</w:t>
      </w:r>
      <w:r>
        <w:rPr>
          <w:lang w:eastAsia="zh-TW"/>
        </w:rPr>
        <w:t xml:space="preserve"> big efforts to establish a system of </w:t>
      </w:r>
      <w:proofErr w:type="spellStart"/>
      <w:r>
        <w:rPr>
          <w:lang w:eastAsia="zh-TW"/>
        </w:rPr>
        <w:t>intercomparisons</w:t>
      </w:r>
      <w:proofErr w:type="spellEnd"/>
      <w:r>
        <w:rPr>
          <w:lang w:eastAsia="zh-TW"/>
        </w:rPr>
        <w:t xml:space="preserve"> </w:t>
      </w:r>
      <w:r w:rsidR="00CB4A1F">
        <w:rPr>
          <w:lang w:eastAsia="zh-TW"/>
        </w:rPr>
        <w:t>to support</w:t>
      </w:r>
      <w:r>
        <w:rPr>
          <w:lang w:eastAsia="zh-TW"/>
        </w:rPr>
        <w:t xml:space="preserve"> </w:t>
      </w:r>
      <w:r w:rsidR="00F94D50">
        <w:rPr>
          <w:lang w:eastAsia="zh-TW"/>
        </w:rPr>
        <w:t xml:space="preserve">the </w:t>
      </w:r>
      <w:r>
        <w:rPr>
          <w:lang w:eastAsia="zh-TW"/>
        </w:rPr>
        <w:t xml:space="preserve">quality </w:t>
      </w:r>
      <w:r w:rsidR="00F94D50">
        <w:rPr>
          <w:lang w:eastAsia="zh-TW"/>
        </w:rPr>
        <w:t xml:space="preserve">of calibration results </w:t>
      </w:r>
      <w:r>
        <w:rPr>
          <w:lang w:eastAsia="zh-TW"/>
        </w:rPr>
        <w:t xml:space="preserve">under the </w:t>
      </w:r>
      <w:r w:rsidR="004315AD">
        <w:rPr>
          <w:lang w:eastAsia="zh-TW"/>
        </w:rPr>
        <w:t>Mutual Recognition Arrangement (MRA)</w:t>
      </w:r>
      <w:r>
        <w:rPr>
          <w:lang w:eastAsia="zh-TW"/>
        </w:rPr>
        <w:t xml:space="preserve"> organised within the </w:t>
      </w:r>
      <w:r w:rsidR="004315AD">
        <w:rPr>
          <w:lang w:eastAsia="zh-TW"/>
        </w:rPr>
        <w:t xml:space="preserve">Bureau International des </w:t>
      </w:r>
      <w:proofErr w:type="spellStart"/>
      <w:r w:rsidR="004315AD">
        <w:rPr>
          <w:lang w:eastAsia="zh-TW"/>
        </w:rPr>
        <w:t>Poids</w:t>
      </w:r>
      <w:proofErr w:type="spellEnd"/>
      <w:r w:rsidR="004315AD">
        <w:rPr>
          <w:lang w:eastAsia="zh-TW"/>
        </w:rPr>
        <w:t xml:space="preserve"> et </w:t>
      </w:r>
      <w:proofErr w:type="spellStart"/>
      <w:r w:rsidR="004315AD">
        <w:rPr>
          <w:lang w:eastAsia="zh-TW"/>
        </w:rPr>
        <w:t>Mesures</w:t>
      </w:r>
      <w:proofErr w:type="spellEnd"/>
      <w:r w:rsidR="004315AD">
        <w:rPr>
          <w:lang w:eastAsia="zh-TW"/>
        </w:rPr>
        <w:t xml:space="preserve"> (</w:t>
      </w:r>
      <w:r>
        <w:rPr>
          <w:lang w:eastAsia="zh-TW"/>
        </w:rPr>
        <w:t>BIPM</w:t>
      </w:r>
      <w:r w:rsidR="004315AD">
        <w:rPr>
          <w:lang w:eastAsia="zh-TW"/>
        </w:rPr>
        <w:t xml:space="preserve">, </w:t>
      </w:r>
      <w:hyperlink r:id="rId9" w:history="1">
        <w:r w:rsidR="004315AD" w:rsidRPr="004315AD">
          <w:rPr>
            <w:rStyle w:val="Hyperlink"/>
            <w:lang w:eastAsia="zh-TW"/>
          </w:rPr>
          <w:t>www. bipm.org</w:t>
        </w:r>
      </w:hyperlink>
      <w:r w:rsidR="004315AD">
        <w:rPr>
          <w:lang w:eastAsia="zh-TW"/>
        </w:rPr>
        <w:t>)</w:t>
      </w:r>
      <w:r>
        <w:rPr>
          <w:lang w:eastAsia="zh-TW"/>
        </w:rPr>
        <w:t>.</w:t>
      </w:r>
    </w:p>
    <w:p w:rsidR="00324029" w:rsidRDefault="00324029" w:rsidP="00454803">
      <w:pPr>
        <w:pStyle w:val="Textkrper"/>
        <w:rPr>
          <w:lang w:eastAsia="zh-TW"/>
        </w:rPr>
      </w:pPr>
    </w:p>
    <w:p w:rsidR="00324029" w:rsidRDefault="00324029" w:rsidP="00324029">
      <w:pPr>
        <w:pStyle w:val="Textkrper"/>
        <w:rPr>
          <w:lang w:eastAsia="zh-TW"/>
        </w:rPr>
      </w:pPr>
      <w:r>
        <w:rPr>
          <w:lang w:eastAsia="zh-TW"/>
        </w:rPr>
        <w:t>Besides high level key comparisons</w:t>
      </w:r>
      <w:r w:rsidR="00FA06F8">
        <w:rPr>
          <w:lang w:eastAsia="zh-TW"/>
        </w:rPr>
        <w:t>,</w:t>
      </w:r>
      <w:r>
        <w:rPr>
          <w:lang w:eastAsia="zh-TW"/>
        </w:rPr>
        <w:t xml:space="preserve"> many NMIs or DIs </w:t>
      </w:r>
      <w:r w:rsidR="00E26B75">
        <w:rPr>
          <w:lang w:eastAsia="zh-TW"/>
        </w:rPr>
        <w:t xml:space="preserve">in the field of fluid flow </w:t>
      </w:r>
      <w:r w:rsidR="00F94D50">
        <w:rPr>
          <w:lang w:eastAsia="zh-TW"/>
        </w:rPr>
        <w:t>continue</w:t>
      </w:r>
      <w:r w:rsidR="00FA06F8">
        <w:rPr>
          <w:lang w:eastAsia="zh-TW"/>
        </w:rPr>
        <w:t xml:space="preserve"> to do</w:t>
      </w:r>
      <w:r>
        <w:rPr>
          <w:lang w:eastAsia="zh-TW"/>
        </w:rPr>
        <w:t xml:space="preserve"> informal comparisons</w:t>
      </w:r>
      <w:r w:rsidR="00F94D50">
        <w:rPr>
          <w:lang w:eastAsia="zh-TW"/>
        </w:rPr>
        <w:t>,</w:t>
      </w:r>
      <w:r>
        <w:rPr>
          <w:lang w:eastAsia="zh-TW"/>
        </w:rPr>
        <w:t xml:space="preserve"> </w:t>
      </w:r>
      <w:r w:rsidR="00FA06F8">
        <w:rPr>
          <w:lang w:eastAsia="zh-TW"/>
        </w:rPr>
        <w:t>performed bilaterally</w:t>
      </w:r>
      <w:r w:rsidR="00F94D50">
        <w:rPr>
          <w:lang w:eastAsia="zh-TW"/>
        </w:rPr>
        <w:t xml:space="preserve"> and efficiently</w:t>
      </w:r>
      <w:r w:rsidR="00FA06F8">
        <w:rPr>
          <w:lang w:eastAsia="zh-TW"/>
        </w:rPr>
        <w:t xml:space="preserve"> </w:t>
      </w:r>
      <w:r>
        <w:rPr>
          <w:lang w:eastAsia="zh-TW"/>
        </w:rPr>
        <w:t>at a less sophisticated technical level</w:t>
      </w:r>
      <w:r w:rsidR="00F94D50">
        <w:rPr>
          <w:lang w:eastAsia="zh-TW"/>
        </w:rPr>
        <w:t>.</w:t>
      </w:r>
      <w:r>
        <w:rPr>
          <w:lang w:eastAsia="zh-TW"/>
        </w:rPr>
        <w:t xml:space="preserve"> </w:t>
      </w:r>
      <w:r w:rsidR="00FA06F8">
        <w:rPr>
          <w:lang w:eastAsia="zh-TW"/>
        </w:rPr>
        <w:t>T</w:t>
      </w:r>
      <w:r>
        <w:rPr>
          <w:lang w:eastAsia="zh-TW"/>
        </w:rPr>
        <w:t xml:space="preserve">hese comparisons can provide </w:t>
      </w:r>
      <w:r w:rsidR="00F94D50">
        <w:rPr>
          <w:lang w:eastAsia="zh-TW"/>
        </w:rPr>
        <w:t xml:space="preserve">a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to make the calibration capabilities evident.</w:t>
      </w:r>
    </w:p>
    <w:p w:rsidR="00324029" w:rsidRDefault="00324029" w:rsidP="00324029">
      <w:pPr>
        <w:pStyle w:val="Textkrper"/>
        <w:rPr>
          <w:lang w:eastAsia="zh-TW"/>
        </w:rPr>
      </w:pPr>
    </w:p>
    <w:p w:rsidR="00324029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 xml:space="preserve">The comparisons discussed </w:t>
      </w:r>
      <w:r w:rsidR="00FA06F8">
        <w:rPr>
          <w:lang w:eastAsia="zh-TW"/>
        </w:rPr>
        <w:t>herein</w:t>
      </w:r>
      <w:r>
        <w:rPr>
          <w:lang w:eastAsia="zh-TW"/>
        </w:rPr>
        <w:t xml:space="preserve"> were organised ad-hoc in</w:t>
      </w:r>
      <w:r w:rsidR="001B2ECB">
        <w:rPr>
          <w:lang w:eastAsia="zh-TW"/>
        </w:rPr>
        <w:t xml:space="preserve"> 2015 between </w:t>
      </w:r>
      <w:r w:rsidR="00FA06F8">
        <w:rPr>
          <w:lang w:eastAsia="zh-TW"/>
        </w:rPr>
        <w:t xml:space="preserve">1) </w:t>
      </w:r>
      <w:r w:rsidR="001B2ECB">
        <w:rPr>
          <w:lang w:eastAsia="zh-TW"/>
        </w:rPr>
        <w:t>PTB and LNE-LADG</w:t>
      </w:r>
      <w:r w:rsidR="00CB4A1F">
        <w:rPr>
          <w:rStyle w:val="Funotenzeichen"/>
          <w:lang w:eastAsia="zh-TW"/>
        </w:rPr>
        <w:footnoteReference w:id="1"/>
      </w:r>
      <w:r w:rsidR="00FA06F8">
        <w:rPr>
          <w:lang w:eastAsia="zh-TW"/>
        </w:rPr>
        <w:t>, 2)</w:t>
      </w:r>
      <w:r w:rsidR="001B2ECB">
        <w:rPr>
          <w:lang w:eastAsia="zh-TW"/>
        </w:rPr>
        <w:t xml:space="preserve"> PTB and NIM</w:t>
      </w:r>
      <w:r w:rsidR="00FA06F8">
        <w:rPr>
          <w:lang w:eastAsia="zh-TW"/>
        </w:rPr>
        <w:t xml:space="preserve">, and 3) </w:t>
      </w:r>
      <w:r w:rsidR="001B2ECB">
        <w:rPr>
          <w:lang w:eastAsia="zh-TW"/>
        </w:rPr>
        <w:t xml:space="preserve">NIM and NIST using </w:t>
      </w:r>
      <w:r w:rsidR="00F94D50">
        <w:rPr>
          <w:lang w:eastAsia="zh-TW"/>
        </w:rPr>
        <w:t xml:space="preserve">a </w:t>
      </w:r>
      <w:r w:rsidR="001B2ECB">
        <w:rPr>
          <w:lang w:eastAsia="zh-TW"/>
        </w:rPr>
        <w:t xml:space="preserve">total </w:t>
      </w:r>
      <w:r w:rsidR="00F94D50">
        <w:rPr>
          <w:lang w:eastAsia="zh-TW"/>
        </w:rPr>
        <w:t xml:space="preserve">of </w:t>
      </w:r>
      <w:r w:rsidR="001B2ECB">
        <w:rPr>
          <w:lang w:eastAsia="zh-TW"/>
        </w:rPr>
        <w:t>six critical nozzles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A special characteristic of the database generated within this series of measurement is the wide range of pressure (0.1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 to 5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) and the different </w:t>
      </w:r>
      <w:r w:rsidR="00D4139E">
        <w:rPr>
          <w:lang w:eastAsia="zh-TW"/>
        </w:rPr>
        <w:t xml:space="preserve">gas species </w:t>
      </w:r>
      <w:r w:rsidR="00D4139E" w:rsidRPr="00EC657A">
        <w:rPr>
          <w:lang w:eastAsia="zh-TW"/>
        </w:rPr>
        <w:t xml:space="preserve">(air </w:t>
      </w:r>
      <w:r w:rsidR="008137C0" w:rsidRPr="008137C0">
        <w:rPr>
          <w:lang w:eastAsia="zh-TW"/>
        </w:rPr>
        <w:t>and</w:t>
      </w:r>
      <w:r w:rsidR="00D4139E" w:rsidRPr="00EC657A">
        <w:rPr>
          <w:lang w:eastAsia="zh-TW"/>
        </w:rPr>
        <w:t xml:space="preserve"> natural gas</w:t>
      </w:r>
      <w:r w:rsidR="00D4139E">
        <w:rPr>
          <w:lang w:eastAsia="zh-TW"/>
        </w:rPr>
        <w:t xml:space="preserve">) </w:t>
      </w:r>
      <w:r w:rsidR="001B2ECB">
        <w:rPr>
          <w:lang w:eastAsia="zh-TW"/>
        </w:rPr>
        <w:t xml:space="preserve">used for the calibrations. Furthermore, PTB could provide datasets of calibrations for five of the nozzles performed in previous years and </w:t>
      </w:r>
      <w:r w:rsidR="00E26B75">
        <w:rPr>
          <w:lang w:eastAsia="zh-TW"/>
        </w:rPr>
        <w:lastRenderedPageBreak/>
        <w:t>based on</w:t>
      </w:r>
      <w:r w:rsidR="001B2ECB">
        <w:rPr>
          <w:lang w:eastAsia="zh-TW"/>
        </w:rPr>
        <w:t xml:space="preserve"> </w:t>
      </w:r>
      <w:r w:rsidR="00D4139E">
        <w:rPr>
          <w:lang w:eastAsia="zh-TW"/>
        </w:rPr>
        <w:t>consistent</w:t>
      </w:r>
      <w:r w:rsidR="001B2ECB">
        <w:rPr>
          <w:lang w:eastAsia="zh-TW"/>
        </w:rPr>
        <w:t xml:space="preserve"> </w:t>
      </w:r>
      <w:r w:rsidR="001B2ECB" w:rsidRPr="00EC657A">
        <w:rPr>
          <w:lang w:eastAsia="zh-TW"/>
        </w:rPr>
        <w:t>traceability</w:t>
      </w:r>
      <w:r w:rsidR="00D4139E" w:rsidRPr="00EC657A">
        <w:rPr>
          <w:lang w:eastAsia="zh-TW"/>
        </w:rPr>
        <w:t xml:space="preserve"> </w:t>
      </w:r>
      <w:r w:rsidR="00D4139E" w:rsidRPr="00F94D50">
        <w:rPr>
          <w:lang w:eastAsia="zh-TW"/>
        </w:rPr>
        <w:t xml:space="preserve">to </w:t>
      </w:r>
      <w:proofErr w:type="gramStart"/>
      <w:r w:rsidR="00D4139E" w:rsidRPr="00F94D50">
        <w:rPr>
          <w:lang w:eastAsia="zh-TW"/>
        </w:rPr>
        <w:t xml:space="preserve">a </w:t>
      </w:r>
      <w:r w:rsidR="008137C0" w:rsidRPr="008137C0">
        <w:rPr>
          <w:lang w:eastAsia="zh-TW"/>
        </w:rPr>
        <w:t>the</w:t>
      </w:r>
      <w:proofErr w:type="gramEnd"/>
      <w:r w:rsidR="008137C0" w:rsidRPr="008137C0">
        <w:rPr>
          <w:lang w:eastAsia="zh-TW"/>
        </w:rPr>
        <w:t xml:space="preserve"> same </w:t>
      </w:r>
      <w:r w:rsidR="00D4139E" w:rsidRPr="00EC657A">
        <w:rPr>
          <w:lang w:eastAsia="zh-TW"/>
        </w:rPr>
        <w:t>primary standard</w:t>
      </w:r>
      <w:r w:rsidR="008137C0" w:rsidRPr="008137C0">
        <w:rPr>
          <w:lang w:eastAsia="zh-TW"/>
        </w:rPr>
        <w:t>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</w:t>
      </w:r>
    </w:p>
    <w:p w:rsidR="00DA75D8" w:rsidRDefault="00DA75D8" w:rsidP="001B2ECB">
      <w:pPr>
        <w:pStyle w:val="Textkrper"/>
        <w:rPr>
          <w:lang w:eastAsia="zh-TW"/>
        </w:rPr>
      </w:pPr>
    </w:p>
    <w:p w:rsidR="00DA75D8" w:rsidRDefault="00DA75D8" w:rsidP="00DA75D8">
      <w:pPr>
        <w:pStyle w:val="Textkrper"/>
        <w:rPr>
          <w:lang w:eastAsia="zh-TW"/>
        </w:rPr>
      </w:pPr>
      <w:r>
        <w:rPr>
          <w:lang w:eastAsia="zh-TW"/>
        </w:rPr>
        <w:t xml:space="preserve">Hence, a large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was available and it was the central challenge to make use of all these data to determine the degree</w:t>
      </w:r>
      <w:r w:rsidR="00D4139E">
        <w:rPr>
          <w:lang w:eastAsia="zh-TW"/>
        </w:rPr>
        <w:t>s</w:t>
      </w:r>
      <w:r>
        <w:rPr>
          <w:lang w:eastAsia="zh-TW"/>
        </w:rPr>
        <w:t xml:space="preserve"> of equivalence</w:t>
      </w:r>
      <w:r w:rsidR="00F94D50">
        <w:rPr>
          <w:lang w:eastAsia="zh-TW"/>
        </w:rPr>
        <w:t xml:space="preserve"> between the participants</w:t>
      </w:r>
      <w:r>
        <w:rPr>
          <w:lang w:eastAsia="zh-TW"/>
        </w:rPr>
        <w:t xml:space="preserve">. Hereby, it was necessary to introduce new approaches based on the application of functions to represent the </w:t>
      </w:r>
      <w:r w:rsidR="00D4139E">
        <w:rPr>
          <w:lang w:eastAsia="zh-TW"/>
        </w:rPr>
        <w:t>values</w:t>
      </w:r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 xml:space="preserve">of </w:t>
      </w:r>
      <w:proofErr w:type="spellStart"/>
      <w:r w:rsidR="00D4139E" w:rsidRPr="00130120">
        <w:rPr>
          <w:i/>
        </w:rPr>
        <w:t>c</w:t>
      </w:r>
      <w:r w:rsidR="00D4139E" w:rsidRPr="00130120">
        <w:rPr>
          <w:vertAlign w:val="subscript"/>
        </w:rPr>
        <w:t>D</w:t>
      </w:r>
      <w:proofErr w:type="spellEnd"/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>reported by the NMIs</w:t>
      </w:r>
      <w:r>
        <w:rPr>
          <w:lang w:eastAsia="zh-TW"/>
        </w:rPr>
        <w:t>.</w:t>
      </w:r>
    </w:p>
    <w:p w:rsidR="00D4139E" w:rsidRDefault="00D4139E" w:rsidP="00DA75D8">
      <w:pPr>
        <w:pStyle w:val="Textkrper"/>
        <w:rPr>
          <w:lang w:eastAsia="zh-TW"/>
        </w:rPr>
      </w:pPr>
    </w:p>
    <w:p w:rsidR="00544F02" w:rsidRDefault="00275B40" w:rsidP="0095221C">
      <w:pPr>
        <w:pStyle w:val="berschrift1"/>
        <w:numPr>
          <w:ilvl w:val="0"/>
          <w:numId w:val="8"/>
        </w:numPr>
        <w:ind w:left="284" w:hanging="284"/>
      </w:pPr>
      <w:r>
        <w:t xml:space="preserve">Overview </w:t>
      </w:r>
      <w:r w:rsidR="00F94D50">
        <w:t xml:space="preserve">of </w:t>
      </w:r>
      <w:r>
        <w:t>the</w:t>
      </w:r>
      <w:r w:rsidR="0095221C">
        <w:t xml:space="preserve"> transfer standard</w:t>
      </w:r>
      <w:r w:rsidR="00F94D50">
        <w:t>s</w:t>
      </w:r>
      <w:r w:rsidR="0095221C">
        <w:t xml:space="preserve"> and the NMIs</w:t>
      </w:r>
    </w:p>
    <w:p w:rsidR="004256DF" w:rsidRDefault="004256DF">
      <w:pPr>
        <w:pStyle w:val="Textkrper"/>
        <w:rPr>
          <w:lang w:eastAsia="zh-TW"/>
        </w:rPr>
      </w:pPr>
    </w:p>
    <w:p w:rsidR="0024502D" w:rsidRDefault="0024502D" w:rsidP="0049640D">
      <w:pPr>
        <w:pStyle w:val="Textkrper"/>
        <w:rPr>
          <w:lang w:eastAsia="zh-TW"/>
        </w:rPr>
      </w:pPr>
      <w:r>
        <w:rPr>
          <w:lang w:eastAsia="zh-TW"/>
        </w:rPr>
        <w:t xml:space="preserve">The transfer standards for the comparison measurements were </w:t>
      </w:r>
      <w:r w:rsidRPr="006D7771">
        <w:rPr>
          <w:lang w:eastAsia="zh-TW"/>
        </w:rPr>
        <w:t>critical nozzles</w:t>
      </w:r>
      <w:r>
        <w:rPr>
          <w:lang w:eastAsia="zh-TW"/>
        </w:rPr>
        <w:t xml:space="preserve"> of different throat diameters</w:t>
      </w:r>
      <w:r w:rsidR="0049640D">
        <w:rPr>
          <w:lang w:eastAsia="zh-TW"/>
        </w:rPr>
        <w:t>. Both types of nozzles defined by the ISO</w:t>
      </w:r>
      <w:r w:rsidR="004210CE">
        <w:rPr>
          <w:lang w:eastAsia="zh-TW"/>
        </w:rPr>
        <w:t xml:space="preserve"> </w:t>
      </w:r>
      <w:r w:rsidR="0049640D">
        <w:rPr>
          <w:lang w:eastAsia="zh-TW"/>
        </w:rPr>
        <w:t xml:space="preserve">9300 </w:t>
      </w:r>
      <w:r w:rsidR="00691FA5">
        <w:rPr>
          <w:lang w:eastAsia="zh-TW"/>
        </w:rPr>
        <w:t>[1]</w:t>
      </w:r>
      <w:r w:rsidR="00F94D50">
        <w:rPr>
          <w:lang w:eastAsia="zh-TW"/>
        </w:rPr>
        <w:t xml:space="preserve">, </w:t>
      </w:r>
      <w:proofErr w:type="spellStart"/>
      <w:r w:rsidR="00F94D50">
        <w:rPr>
          <w:lang w:eastAsia="zh-TW"/>
        </w:rPr>
        <w:t>toroidal</w:t>
      </w:r>
      <w:proofErr w:type="spellEnd"/>
      <w:r w:rsidR="00F94D50">
        <w:rPr>
          <w:lang w:eastAsia="zh-TW"/>
        </w:rPr>
        <w:t xml:space="preserve"> and cylindrical) </w:t>
      </w:r>
      <w:r w:rsidR="0049640D">
        <w:rPr>
          <w:lang w:eastAsia="zh-TW"/>
        </w:rPr>
        <w:t xml:space="preserve">have been applied. Only the nozzles </w:t>
      </w:r>
      <w:r w:rsidR="00D4139E">
        <w:rPr>
          <w:lang w:eastAsia="zh-TW"/>
        </w:rPr>
        <w:t>were</w:t>
      </w:r>
      <w:r w:rsidR="0049640D">
        <w:rPr>
          <w:lang w:eastAsia="zh-TW"/>
        </w:rPr>
        <w:t xml:space="preserve"> transported among the labs to keep the comparisons simple</w:t>
      </w:r>
      <w:r w:rsidR="00F94D50">
        <w:rPr>
          <w:lang w:eastAsia="zh-TW"/>
        </w:rPr>
        <w:t>,</w:t>
      </w:r>
      <w:r w:rsidR="0049640D">
        <w:rPr>
          <w:lang w:eastAsia="zh-TW"/>
        </w:rPr>
        <w:t xml:space="preserve"> less risky </w:t>
      </w:r>
      <w:r w:rsidR="00F94D50">
        <w:rPr>
          <w:lang w:eastAsia="zh-TW"/>
        </w:rPr>
        <w:t>regarding damage or loss of equipment, and less expensive</w:t>
      </w:r>
      <w:r w:rsidR="0049640D">
        <w:rPr>
          <w:lang w:eastAsia="zh-TW"/>
        </w:rPr>
        <w:t>. Consequently, all auxiliary equipment</w:t>
      </w:r>
      <w:r w:rsidR="00666B62">
        <w:rPr>
          <w:lang w:eastAsia="zh-TW"/>
        </w:rPr>
        <w:t xml:space="preserve"> (pressure, temperature, and composition sensors) </w:t>
      </w:r>
      <w:r w:rsidR="0049640D">
        <w:rPr>
          <w:lang w:eastAsia="zh-TW"/>
        </w:rPr>
        <w:t xml:space="preserve">necessary for the complete determination of the discharge coefficient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49640D">
        <w:rPr>
          <w:lang w:eastAsia="zh-TW"/>
        </w:rPr>
        <w:t xml:space="preserve"> were provided by </w:t>
      </w:r>
      <w:r w:rsidR="00666B62">
        <w:rPr>
          <w:lang w:eastAsia="zh-TW"/>
        </w:rPr>
        <w:t>each participating laboratory</w:t>
      </w:r>
      <w:r w:rsidR="00D4139E">
        <w:rPr>
          <w:lang w:eastAsia="zh-TW"/>
        </w:rPr>
        <w:t>. Each participant included the uncertainty of the auxiliary instruments in</w:t>
      </w:r>
      <w:r w:rsidR="0049640D">
        <w:rPr>
          <w:lang w:eastAsia="zh-TW"/>
        </w:rPr>
        <w:t xml:space="preserve"> the</w:t>
      </w:r>
      <w:r w:rsidR="00D4139E">
        <w:rPr>
          <w:lang w:eastAsia="zh-TW"/>
        </w:rPr>
        <w:t>ir</w:t>
      </w:r>
      <w:r w:rsidR="0049640D">
        <w:rPr>
          <w:lang w:eastAsia="zh-TW"/>
        </w:rPr>
        <w:t xml:space="preserve"> uncertainty of the </w:t>
      </w:r>
      <w:r w:rsidR="00666B62">
        <w:rPr>
          <w:lang w:eastAsia="zh-TW"/>
        </w:rPr>
        <w:t>reported</w:t>
      </w:r>
      <w:r w:rsidR="00666B62" w:rsidRPr="0049640D">
        <w:rPr>
          <w:i/>
          <w:iCs/>
          <w:lang w:eastAsia="zh-TW"/>
        </w:rPr>
        <w:t xml:space="preserve">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234890">
        <w:rPr>
          <w:lang w:eastAsia="zh-TW"/>
        </w:rPr>
        <w:t xml:space="preserve"> </w:t>
      </w:r>
      <w:r w:rsidR="0049640D">
        <w:rPr>
          <w:lang w:eastAsia="zh-TW"/>
        </w:rPr>
        <w:t xml:space="preserve">values. </w:t>
      </w:r>
      <w:r w:rsidR="006C1FA6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_Ref458798782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 w:rsidRPr="00EC657A">
        <w:rPr>
          <w:szCs w:val="16"/>
        </w:rPr>
        <w:t xml:space="preserve">Table </w:t>
      </w:r>
      <w:r w:rsidR="00223B32">
        <w:rPr>
          <w:noProof/>
          <w:szCs w:val="16"/>
        </w:rPr>
        <w:t>1</w:t>
      </w:r>
      <w:r w:rsidR="006C1FA6">
        <w:rPr>
          <w:lang w:eastAsia="zh-TW"/>
        </w:rPr>
        <w:fldChar w:fldCharType="end"/>
      </w:r>
      <w:r w:rsidR="0049640D">
        <w:rPr>
          <w:lang w:eastAsia="zh-TW"/>
        </w:rPr>
        <w:t xml:space="preserve"> and </w:t>
      </w:r>
      <w:r w:rsidR="006C1FA6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_Ref458798795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 w:rsidRPr="009E35F7">
        <w:rPr>
          <w:szCs w:val="16"/>
        </w:rPr>
        <w:t xml:space="preserve">Figure </w:t>
      </w:r>
      <w:r w:rsidR="00223B32">
        <w:rPr>
          <w:noProof/>
          <w:szCs w:val="16"/>
        </w:rPr>
        <w:t>1</w:t>
      </w:r>
      <w:r w:rsidR="006C1FA6">
        <w:rPr>
          <w:lang w:eastAsia="zh-TW"/>
        </w:rPr>
        <w:fldChar w:fldCharType="end"/>
      </w:r>
      <w:r w:rsidR="0049640D">
        <w:rPr>
          <w:lang w:eastAsia="zh-TW"/>
        </w:rPr>
        <w:t xml:space="preserve"> give an overview to the </w:t>
      </w:r>
      <w:r w:rsidR="00666B62">
        <w:rPr>
          <w:lang w:eastAsia="zh-TW"/>
        </w:rPr>
        <w:t xml:space="preserve">six </w:t>
      </w:r>
      <w:r w:rsidR="0049640D">
        <w:rPr>
          <w:lang w:eastAsia="zh-TW"/>
        </w:rPr>
        <w:t>nozzles and the mass flow range covered.</w:t>
      </w:r>
      <w:r w:rsidR="00666B62">
        <w:rPr>
          <w:lang w:eastAsia="zh-TW"/>
        </w:rPr>
        <w:t xml:space="preserve"> From these data, it is apparent that at approximately 100 kg/h, there is </w:t>
      </w:r>
      <w:r w:rsidR="00A12F7D">
        <w:rPr>
          <w:lang w:eastAsia="zh-TW"/>
        </w:rPr>
        <w:t xml:space="preserve">indirect </w:t>
      </w:r>
      <w:r w:rsidR="00666B62">
        <w:rPr>
          <w:lang w:eastAsia="zh-TW"/>
        </w:rPr>
        <w:t>linkage from NIST through NIM and PTB to LNE-LADG</w:t>
      </w:r>
      <w:r w:rsidR="00A12F7D">
        <w:rPr>
          <w:lang w:eastAsia="zh-TW"/>
        </w:rPr>
        <w:t xml:space="preserve"> via three or more CFVNs. Our goal is to </w:t>
      </w:r>
      <w:r w:rsidR="00A12F7D">
        <w:rPr>
          <w:lang w:eastAsia="zh-TW"/>
        </w:rPr>
        <w:lastRenderedPageBreak/>
        <w:t>advance the analysis of this bilateral comparison database.</w:t>
      </w:r>
    </w:p>
    <w:p w:rsidR="0049640D" w:rsidRDefault="0049640D">
      <w:pPr>
        <w:pStyle w:val="Textkrper"/>
        <w:rPr>
          <w:lang w:eastAsia="zh-TW"/>
        </w:rPr>
      </w:pPr>
    </w:p>
    <w:p w:rsidR="00DF6459" w:rsidRDefault="006C1FA6" w:rsidP="00DF6459">
      <w:pPr>
        <w:pStyle w:val="Textkrper"/>
        <w:rPr>
          <w:lang w:eastAsia="zh-TW"/>
        </w:rPr>
      </w:pPr>
      <w:r>
        <w:rPr>
          <w:lang w:eastAsia="zh-TW"/>
        </w:rPr>
        <w:fldChar w:fldCharType="begin"/>
      </w:r>
      <w:r w:rsidR="00DF6459">
        <w:rPr>
          <w:lang w:eastAsia="zh-TW"/>
        </w:rPr>
        <w:instrText xml:space="preserve"> REF _Ref458800044 \h </w:instrText>
      </w:r>
      <w:r>
        <w:rPr>
          <w:lang w:eastAsia="zh-TW"/>
        </w:rPr>
      </w:r>
      <w:r>
        <w:rPr>
          <w:lang w:eastAsia="zh-TW"/>
        </w:rPr>
        <w:fldChar w:fldCharType="separate"/>
      </w:r>
      <w:r w:rsidR="00223B32">
        <w:t xml:space="preserve">Table </w:t>
      </w:r>
      <w:r w:rsidR="00223B32">
        <w:rPr>
          <w:noProof/>
        </w:rPr>
        <w:t>2</w:t>
      </w:r>
      <w:r>
        <w:rPr>
          <w:lang w:eastAsia="zh-TW"/>
        </w:rPr>
        <w:fldChar w:fldCharType="end"/>
      </w:r>
      <w:r w:rsidR="00DF6459">
        <w:rPr>
          <w:lang w:eastAsia="zh-TW"/>
        </w:rPr>
        <w:t xml:space="preserve"> lists the NMIs </w:t>
      </w:r>
      <w:r w:rsidR="00A12F7D">
        <w:rPr>
          <w:lang w:eastAsia="zh-TW"/>
        </w:rPr>
        <w:t xml:space="preserve">and </w:t>
      </w:r>
      <w:r w:rsidR="00DF6459">
        <w:rPr>
          <w:lang w:eastAsia="zh-TW"/>
        </w:rPr>
        <w:t xml:space="preserve">their primary standards </w:t>
      </w:r>
      <w:proofErr w:type="gramStart"/>
      <w:r w:rsidR="00A12F7D">
        <w:rPr>
          <w:lang w:eastAsia="zh-TW"/>
        </w:rPr>
        <w:t>that  are</w:t>
      </w:r>
      <w:proofErr w:type="gramEnd"/>
      <w:r w:rsidR="00A12F7D">
        <w:rPr>
          <w:lang w:eastAsia="zh-TW"/>
        </w:rPr>
        <w:t xml:space="preserve"> </w:t>
      </w:r>
      <w:r w:rsidR="00DF6459">
        <w:rPr>
          <w:lang w:eastAsia="zh-TW"/>
        </w:rPr>
        <w:t xml:space="preserve">relevant for the comparisons discussed here. All NMIs have already established CMCs </w:t>
      </w:r>
      <w:r w:rsidR="00A12F7D">
        <w:rPr>
          <w:lang w:eastAsia="zh-TW"/>
        </w:rPr>
        <w:t>in</w:t>
      </w:r>
      <w:r w:rsidR="00DF6459">
        <w:rPr>
          <w:lang w:eastAsia="zh-TW"/>
        </w:rPr>
        <w:t xml:space="preserve"> the BIPM </w:t>
      </w:r>
      <w:r w:rsidR="00D4139E">
        <w:rPr>
          <w:lang w:eastAsia="zh-TW"/>
        </w:rPr>
        <w:t>database</w:t>
      </w:r>
      <w:r w:rsidR="00A12F7D">
        <w:rPr>
          <w:lang w:eastAsia="zh-TW"/>
        </w:rPr>
        <w:t>,</w:t>
      </w:r>
      <w:r w:rsidR="00DF6459">
        <w:rPr>
          <w:lang w:eastAsia="zh-TW"/>
        </w:rPr>
        <w:t xml:space="preserve"> but </w:t>
      </w:r>
      <w:r w:rsidR="00A12F7D">
        <w:rPr>
          <w:lang w:eastAsia="zh-TW"/>
        </w:rPr>
        <w:t xml:space="preserve">CMC </w:t>
      </w:r>
      <w:r w:rsidR="00DF6459">
        <w:rPr>
          <w:lang w:eastAsia="zh-TW"/>
        </w:rPr>
        <w:t>revisions</w:t>
      </w:r>
      <w:r w:rsidR="00A12F7D">
        <w:rPr>
          <w:lang w:eastAsia="zh-TW"/>
        </w:rPr>
        <w:t xml:space="preserve"> are</w:t>
      </w:r>
      <w:r w:rsidR="00DF6459">
        <w:rPr>
          <w:lang w:eastAsia="zh-TW"/>
        </w:rPr>
        <w:t xml:space="preserve"> </w:t>
      </w:r>
      <w:r w:rsidR="00A12F7D">
        <w:rPr>
          <w:lang w:eastAsia="zh-TW"/>
        </w:rPr>
        <w:t xml:space="preserve">in </w:t>
      </w:r>
      <w:r w:rsidR="00DF6459">
        <w:rPr>
          <w:lang w:eastAsia="zh-TW"/>
        </w:rPr>
        <w:t>process: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NIM has increased the operating pressure to 2.5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 </w:t>
      </w:r>
      <w:r>
        <w:rPr>
          <w:lang w:val="en-US" w:eastAsia="zh-TW"/>
        </w:rPr>
        <w:t>[3].</w:t>
      </w:r>
    </w:p>
    <w:p w:rsidR="00DF6459" w:rsidRPr="00A8766D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LNE has </w:t>
      </w:r>
      <w:r w:rsidR="0082470F">
        <w:rPr>
          <w:lang w:eastAsia="zh-TW"/>
        </w:rPr>
        <w:t xml:space="preserve">completely </w:t>
      </w:r>
      <w:r>
        <w:rPr>
          <w:lang w:eastAsia="zh-TW"/>
        </w:rPr>
        <w:t xml:space="preserve">re-built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A12F7D">
        <w:rPr>
          <w:lang w:eastAsia="zh-TW"/>
        </w:rPr>
        <w:t xml:space="preserve"> </w:t>
      </w:r>
      <w:r>
        <w:rPr>
          <w:lang w:eastAsia="zh-TW"/>
        </w:rPr>
        <w:t xml:space="preserve">system and is using air </w:t>
      </w:r>
      <w:r>
        <w:rPr>
          <w:lang w:val="en-US" w:eastAsia="zh-TW"/>
        </w:rPr>
        <w:t>[6].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PTB offers </w:t>
      </w:r>
      <w:r w:rsidR="0082470F">
        <w:rPr>
          <w:lang w:eastAsia="zh-TW"/>
        </w:rPr>
        <w:t xml:space="preserve">direct </w:t>
      </w:r>
      <w:r>
        <w:rPr>
          <w:lang w:eastAsia="zh-TW"/>
        </w:rPr>
        <w:t>calibrations of customer devices with their primary standard for high pressure natural gas.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It is one </w:t>
      </w:r>
      <w:r w:rsidR="0082470F">
        <w:rPr>
          <w:lang w:eastAsia="zh-TW"/>
        </w:rPr>
        <w:t xml:space="preserve">intention </w:t>
      </w:r>
      <w:r>
        <w:rPr>
          <w:lang w:eastAsia="zh-TW"/>
        </w:rPr>
        <w:t xml:space="preserve">of this paper to provide evidence </w:t>
      </w:r>
      <w:r w:rsidR="00A12F7D">
        <w:rPr>
          <w:lang w:eastAsia="zh-TW"/>
        </w:rPr>
        <w:t>regarding</w:t>
      </w:r>
      <w:r w:rsidR="0082470F">
        <w:rPr>
          <w:lang w:eastAsia="zh-TW"/>
        </w:rPr>
        <w:t xml:space="preserve"> </w:t>
      </w:r>
      <w:r>
        <w:rPr>
          <w:lang w:eastAsia="zh-TW"/>
        </w:rPr>
        <w:t>these ongoing changes of the related CMC entries.</w:t>
      </w:r>
    </w:p>
    <w:p w:rsidR="0082470F" w:rsidRDefault="0082470F" w:rsidP="00DF6459">
      <w:pPr>
        <w:pStyle w:val="Textkrper"/>
        <w:rPr>
          <w:lang w:eastAsia="zh-TW"/>
        </w:rPr>
      </w:pPr>
    </w:p>
    <w:p w:rsidR="003860B6" w:rsidRPr="00666B62" w:rsidRDefault="003860B6" w:rsidP="003860B6">
      <w:pPr>
        <w:pStyle w:val="Beschriftung"/>
        <w:tabs>
          <w:tab w:val="left" w:pos="709"/>
        </w:tabs>
        <w:spacing w:before="0" w:after="0"/>
        <w:rPr>
          <w:szCs w:val="16"/>
        </w:rPr>
      </w:pPr>
      <w:bookmarkStart w:id="1" w:name="_Ref458798782"/>
      <w:proofErr w:type="gramStart"/>
      <w:r w:rsidRPr="00EC657A">
        <w:rPr>
          <w:szCs w:val="16"/>
        </w:rPr>
        <w:t xml:space="preserve">Table </w:t>
      </w:r>
      <w:r w:rsidR="006C1FA6" w:rsidRPr="008B1050">
        <w:rPr>
          <w:szCs w:val="16"/>
        </w:rPr>
        <w:fldChar w:fldCharType="begin"/>
      </w:r>
      <w:r w:rsidR="008137C0" w:rsidRPr="008137C0">
        <w:rPr>
          <w:szCs w:val="16"/>
        </w:rPr>
        <w:instrText xml:space="preserve"> SEQ Table \* ARABIC </w:instrText>
      </w:r>
      <w:r w:rsidR="006C1FA6" w:rsidRPr="008B1050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6C1FA6" w:rsidRPr="008B1050">
        <w:rPr>
          <w:szCs w:val="16"/>
        </w:rPr>
        <w:fldChar w:fldCharType="end"/>
      </w:r>
      <w:bookmarkEnd w:id="1"/>
      <w:r w:rsidRPr="008B1050">
        <w:rPr>
          <w:szCs w:val="16"/>
        </w:rPr>
        <w:t>:</w:t>
      </w:r>
      <w:r w:rsidRPr="008B1050">
        <w:rPr>
          <w:szCs w:val="16"/>
        </w:rPr>
        <w:tab/>
      </w:r>
      <w:r w:rsidR="008137C0" w:rsidRPr="008137C0">
        <w:rPr>
          <w:szCs w:val="16"/>
        </w:rPr>
        <w:t xml:space="preserve"> </w:t>
      </w:r>
      <w:r w:rsidR="008137C0" w:rsidRPr="008137C0">
        <w:rPr>
          <w:b w:val="0"/>
          <w:szCs w:val="16"/>
        </w:rPr>
        <w:t>Nozzles used in the comparisons.</w:t>
      </w:r>
      <w:proofErr w:type="gramEnd"/>
    </w:p>
    <w:tbl>
      <w:tblPr>
        <w:tblStyle w:val="Tabellengitternetz"/>
        <w:tblW w:w="0" w:type="auto"/>
        <w:tblCellMar>
          <w:left w:w="29" w:type="dxa"/>
          <w:right w:w="29" w:type="dxa"/>
        </w:tblCellMar>
        <w:tblLook w:val="04A0"/>
      </w:tblPr>
      <w:tblGrid>
        <w:gridCol w:w="851"/>
        <w:gridCol w:w="794"/>
        <w:gridCol w:w="624"/>
        <w:gridCol w:w="479"/>
        <w:gridCol w:w="454"/>
        <w:gridCol w:w="454"/>
        <w:gridCol w:w="454"/>
      </w:tblGrid>
      <w:tr w:rsidR="0024502D" w:rsidRPr="001C5376" w:rsidTr="001C5376">
        <w:tc>
          <w:tcPr>
            <w:tcW w:w="851" w:type="dxa"/>
          </w:tcPr>
          <w:p w:rsidR="001B4DEF" w:rsidRDefault="00666B62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>
              <w:rPr>
                <w:b/>
                <w:sz w:val="18"/>
                <w:szCs w:val="18"/>
                <w:lang w:eastAsia="zh-TW"/>
              </w:rPr>
              <w:t>CFVN</w:t>
            </w:r>
          </w:p>
        </w:tc>
        <w:tc>
          <w:tcPr>
            <w:tcW w:w="79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d</w:t>
            </w:r>
            <w:r w:rsidRPr="008137C0">
              <w:rPr>
                <w:b/>
                <w:sz w:val="18"/>
                <w:szCs w:val="18"/>
                <w:lang w:eastAsia="zh-TW"/>
              </w:rPr>
              <w:t xml:space="preserve"> [mm]</w:t>
            </w:r>
          </w:p>
        </w:tc>
        <w:tc>
          <w:tcPr>
            <w:tcW w:w="62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Form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LNE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 xml:space="preserve">NIST </w:t>
            </w:r>
            <w:r w:rsidR="00753C7C">
              <w:rPr>
                <w:sz w:val="18"/>
                <w:szCs w:val="18"/>
                <w:lang w:eastAsia="zh-TW"/>
              </w:rPr>
              <w:t>2.5 mm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2.5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HD-17b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2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156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HD-9b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4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9452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HD-5b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6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988</w:t>
            </w:r>
            <w:r>
              <w:rPr>
                <w:sz w:val="18"/>
                <w:szCs w:val="18"/>
                <w:lang w:eastAsia="zh-TW"/>
              </w:rPr>
              <w:t>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TF65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10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007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TF200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17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396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</w:tbl>
    <w:p w:rsidR="003860B6" w:rsidRDefault="003860B6">
      <w:pPr>
        <w:pStyle w:val="Textkrper"/>
        <w:rPr>
          <w:lang w:eastAsia="zh-TW"/>
        </w:rPr>
      </w:pPr>
    </w:p>
    <w:p w:rsidR="00E95715" w:rsidRDefault="00E95715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1311850"/>
            <wp:effectExtent l="19050" t="0" r="0" b="0"/>
            <wp:docPr id="5" name="Grafik 4" descr="flow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range.PNG"/>
                    <pic:cNvPicPr/>
                  </pic:nvPicPr>
                  <pic:blipFill>
                    <a:blip r:embed="rId10" cstate="print"/>
                    <a:srcRect l="7601" t="44262" r="12947" b="44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84" w:rsidRPr="009E35F7" w:rsidRDefault="00F31E84" w:rsidP="001C5376">
      <w:pPr>
        <w:pStyle w:val="Beschriftung"/>
        <w:rPr>
          <w:bCs/>
          <w:szCs w:val="16"/>
          <w:lang w:eastAsia="zh-TW"/>
        </w:rPr>
      </w:pPr>
      <w:bookmarkStart w:id="2" w:name="_Ref458798795"/>
      <w:r w:rsidRPr="009E35F7">
        <w:rPr>
          <w:szCs w:val="16"/>
        </w:rPr>
        <w:t xml:space="preserve">Figure </w:t>
      </w:r>
      <w:r w:rsidR="006C1FA6" w:rsidRPr="009E35F7">
        <w:rPr>
          <w:szCs w:val="16"/>
        </w:rPr>
        <w:fldChar w:fldCharType="begin"/>
      </w:r>
      <w:r w:rsidRPr="009E35F7">
        <w:rPr>
          <w:szCs w:val="16"/>
        </w:rPr>
        <w:instrText xml:space="preserve"> SEQ Figure \* ARABIC </w:instrText>
      </w:r>
      <w:r w:rsidR="006C1FA6" w:rsidRPr="009E35F7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6C1FA6" w:rsidRPr="009E35F7">
        <w:rPr>
          <w:szCs w:val="16"/>
        </w:rPr>
        <w:fldChar w:fldCharType="end"/>
      </w:r>
      <w:bookmarkEnd w:id="2"/>
      <w:r w:rsidRPr="009E35F7">
        <w:rPr>
          <w:szCs w:val="16"/>
        </w:rPr>
        <w:t>:</w:t>
      </w:r>
      <w:r w:rsidR="008137C0" w:rsidRPr="008137C0">
        <w:rPr>
          <w:szCs w:val="16"/>
        </w:rPr>
        <w:t xml:space="preserve"> </w:t>
      </w:r>
      <w:r w:rsidRPr="006D7771">
        <w:rPr>
          <w:b w:val="0"/>
          <w:bCs/>
          <w:szCs w:val="16"/>
        </w:rPr>
        <w:t>Ranges of mass flow rate covered by the different nozzles within the comparison campaigns</w:t>
      </w:r>
      <w:r w:rsidR="001C5376" w:rsidRPr="006D7771">
        <w:rPr>
          <w:b w:val="0"/>
          <w:bCs/>
          <w:szCs w:val="16"/>
        </w:rPr>
        <w:t>.</w:t>
      </w:r>
    </w:p>
    <w:p w:rsidR="00E95715" w:rsidRDefault="00E95715">
      <w:pPr>
        <w:pStyle w:val="Textkrper"/>
        <w:rPr>
          <w:lang w:eastAsia="zh-TW"/>
        </w:rPr>
      </w:pPr>
    </w:p>
    <w:p w:rsidR="0095221C" w:rsidRDefault="0095221C" w:rsidP="00A8766D">
      <w:pPr>
        <w:pStyle w:val="Beschriftung"/>
        <w:spacing w:before="0" w:after="0"/>
        <w:rPr>
          <w:b w:val="0"/>
        </w:rPr>
      </w:pPr>
      <w:bookmarkStart w:id="3" w:name="_Ref458800044"/>
      <w:proofErr w:type="gramStart"/>
      <w:r>
        <w:t xml:space="preserve">Table </w:t>
      </w:r>
      <w:r w:rsidR="006C1FA6">
        <w:fldChar w:fldCharType="begin"/>
      </w:r>
      <w:r>
        <w:instrText xml:space="preserve"> SEQ Table \* ARABIC </w:instrText>
      </w:r>
      <w:r w:rsidR="006C1FA6">
        <w:fldChar w:fldCharType="separate"/>
      </w:r>
      <w:r w:rsidR="00223B32">
        <w:rPr>
          <w:noProof/>
        </w:rPr>
        <w:t>2</w:t>
      </w:r>
      <w:r w:rsidR="006C1FA6">
        <w:fldChar w:fldCharType="end"/>
      </w:r>
      <w:bookmarkEnd w:id="3"/>
      <w:r>
        <w:t xml:space="preserve">: </w:t>
      </w:r>
      <w:r w:rsidR="008137C0" w:rsidRPr="008137C0">
        <w:rPr>
          <w:b w:val="0"/>
        </w:rPr>
        <w:t>List of the NMIs and their primary standards</w:t>
      </w:r>
      <w:r w:rsidR="006D7771">
        <w:rPr>
          <w:b w:val="0"/>
        </w:rPr>
        <w:t>.</w:t>
      </w:r>
      <w:proofErr w:type="gramEnd"/>
    </w:p>
    <w:tbl>
      <w:tblPr>
        <w:tblStyle w:val="Tabellengitternetz"/>
        <w:tblW w:w="4855" w:type="dxa"/>
        <w:tblLayout w:type="fixed"/>
        <w:tblLook w:val="04A0"/>
      </w:tblPr>
      <w:tblGrid>
        <w:gridCol w:w="689"/>
        <w:gridCol w:w="1066"/>
        <w:gridCol w:w="1390"/>
        <w:gridCol w:w="630"/>
        <w:gridCol w:w="1080"/>
      </w:tblGrid>
      <w:tr w:rsidR="00A8766D" w:rsidTr="00A12F7D">
        <w:tc>
          <w:tcPr>
            <w:tcW w:w="689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NMI</w:t>
            </w:r>
          </w:p>
        </w:tc>
        <w:tc>
          <w:tcPr>
            <w:tcW w:w="1066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Gas used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Prim. standard</w:t>
            </w:r>
          </w:p>
        </w:tc>
        <w:tc>
          <w:tcPr>
            <w:tcW w:w="630" w:type="dxa"/>
          </w:tcPr>
          <w:p w:rsidR="00A8766D" w:rsidRPr="00A12F7D" w:rsidRDefault="008137C0" w:rsidP="0095221C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Ref.</w:t>
            </w:r>
          </w:p>
        </w:tc>
        <w:tc>
          <w:tcPr>
            <w:tcW w:w="1080" w:type="dxa"/>
          </w:tcPr>
          <w:p w:rsidR="00A8766D" w:rsidRPr="00A12F7D" w:rsidRDefault="008137C0" w:rsidP="00A8766D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p</w:t>
            </w:r>
            <w:r w:rsidRPr="008137C0">
              <w:rPr>
                <w:b/>
                <w:sz w:val="18"/>
                <w:szCs w:val="18"/>
                <w:vertAlign w:val="subscript"/>
                <w:lang w:eastAsia="zh-TW"/>
              </w:rPr>
              <w:t>max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 xml:space="preserve"> [</w:t>
            </w:r>
            <w:proofErr w:type="spellStart"/>
            <w:r w:rsidRPr="008137C0">
              <w:rPr>
                <w:b/>
                <w:sz w:val="18"/>
                <w:szCs w:val="18"/>
                <w:lang w:eastAsia="zh-TW"/>
              </w:rPr>
              <w:t>MPa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>]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1066" w:type="dxa"/>
          </w:tcPr>
          <w:p w:rsidR="00A8766D" w:rsidRPr="0095221C" w:rsidRDefault="00785AF0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/>
              </w:rPr>
              <w:t xml:space="preserve">[2]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[3]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2.5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1066" w:type="dxa"/>
          </w:tcPr>
          <w:p w:rsidR="00A8766D" w:rsidRPr="0095221C" w:rsidRDefault="00A8766D" w:rsidP="00D552D7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  <w:r w:rsidRPr="0095221C">
              <w:rPr>
                <w:sz w:val="18"/>
                <w:szCs w:val="18"/>
                <w:lang w:eastAsia="zh-TW"/>
              </w:rPr>
              <w:br/>
            </w:r>
            <w:r w:rsidR="00D552D7">
              <w:rPr>
                <w:sz w:val="18"/>
                <w:szCs w:val="18"/>
                <w:lang w:eastAsia="zh-TW"/>
              </w:rPr>
              <w:t>N</w:t>
            </w:r>
            <w:r w:rsidR="00D552D7" w:rsidRPr="0095221C">
              <w:rPr>
                <w:sz w:val="18"/>
                <w:szCs w:val="18"/>
                <w:lang w:eastAsia="zh-TW"/>
              </w:rPr>
              <w:t xml:space="preserve">atural </w:t>
            </w:r>
            <w:r w:rsidRPr="0095221C">
              <w:rPr>
                <w:sz w:val="18"/>
                <w:szCs w:val="18"/>
                <w:lang w:eastAsia="zh-TW"/>
              </w:rPr>
              <w:t>gas</w:t>
            </w:r>
          </w:p>
        </w:tc>
        <w:tc>
          <w:tcPr>
            <w:tcW w:w="1390" w:type="dxa"/>
          </w:tcPr>
          <w:p w:rsidR="00A8766D" w:rsidRPr="0095221C" w:rsidRDefault="00A8766D" w:rsidP="0095221C">
            <w:pPr>
              <w:pStyle w:val="Textkrper"/>
              <w:jc w:val="left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 xml:space="preserve">Bell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</w:t>
            </w:r>
            <w:r>
              <w:rPr>
                <w:sz w:val="18"/>
                <w:szCs w:val="18"/>
                <w:lang w:eastAsia="zh-TW"/>
              </w:rPr>
              <w:br/>
              <w:t xml:space="preserve">piston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**</w:t>
            </w:r>
          </w:p>
        </w:tc>
        <w:tc>
          <w:tcPr>
            <w:tcW w:w="630" w:type="dxa"/>
          </w:tcPr>
          <w:p w:rsidR="00FD0CE3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 xml:space="preserve">[4] </w:t>
            </w:r>
          </w:p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[5]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0.8</w:t>
            </w:r>
            <w:r>
              <w:rPr>
                <w:lang w:val="en-US" w:eastAsia="zh-TW"/>
              </w:rPr>
              <w:br/>
              <w:t>5.6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LNE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[6]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4</w:t>
            </w:r>
          </w:p>
        </w:tc>
      </w:tr>
    </w:tbl>
    <w:p w:rsidR="0049640D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="0095221C" w:rsidRPr="00305C19">
        <w:rPr>
          <w:sz w:val="16"/>
          <w:szCs w:val="16"/>
          <w:lang w:eastAsia="zh-TW"/>
        </w:rPr>
        <w:t>orking standards</w:t>
      </w:r>
      <w:r w:rsidR="00A12F7D">
        <w:rPr>
          <w:sz w:val="16"/>
          <w:szCs w:val="16"/>
          <w:lang w:eastAsia="zh-TW"/>
        </w:rPr>
        <w:t xml:space="preserve"> were used</w:t>
      </w:r>
      <w:r w:rsidR="0095221C" w:rsidRPr="00305C19">
        <w:rPr>
          <w:sz w:val="16"/>
          <w:szCs w:val="16"/>
          <w:lang w:eastAsia="zh-TW"/>
        </w:rPr>
        <w:t xml:space="preserve"> </w:t>
      </w:r>
      <w:r w:rsidRPr="00305C19">
        <w:rPr>
          <w:sz w:val="16"/>
          <w:szCs w:val="16"/>
          <w:lang w:eastAsia="zh-TW"/>
        </w:rPr>
        <w:t>for the calibrations</w:t>
      </w:r>
      <w:r w:rsidR="0095221C" w:rsidRPr="00305C19">
        <w:rPr>
          <w:sz w:val="16"/>
          <w:szCs w:val="16"/>
          <w:lang w:eastAsia="zh-TW"/>
        </w:rPr>
        <w:t xml:space="preserve"> in all measurements with air above 100 </w:t>
      </w:r>
      <w:proofErr w:type="spellStart"/>
      <w:r w:rsidR="0095221C" w:rsidRPr="00305C19">
        <w:rPr>
          <w:sz w:val="16"/>
          <w:szCs w:val="16"/>
          <w:lang w:eastAsia="zh-TW"/>
        </w:rPr>
        <w:t>kPa</w:t>
      </w:r>
      <w:proofErr w:type="spellEnd"/>
      <w:r w:rsidR="00A12F7D">
        <w:rPr>
          <w:sz w:val="16"/>
          <w:szCs w:val="16"/>
          <w:lang w:eastAsia="zh-TW"/>
        </w:rPr>
        <w:t>.</w:t>
      </w:r>
      <w:r w:rsidR="0095221C" w:rsidRPr="00305C19">
        <w:rPr>
          <w:sz w:val="16"/>
          <w:szCs w:val="16"/>
          <w:lang w:eastAsia="zh-TW"/>
        </w:rPr>
        <w:t xml:space="preserve"> </w:t>
      </w:r>
    </w:p>
    <w:p w:rsidR="00305C19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Pr="00305C19">
        <w:rPr>
          <w:sz w:val="16"/>
          <w:szCs w:val="16"/>
          <w:lang w:eastAsia="zh-TW"/>
        </w:rPr>
        <w:t xml:space="preserve">orking standards </w:t>
      </w:r>
      <w:r w:rsidR="00A12F7D">
        <w:rPr>
          <w:sz w:val="16"/>
          <w:szCs w:val="16"/>
          <w:lang w:eastAsia="zh-TW"/>
        </w:rPr>
        <w:t xml:space="preserve">were used </w:t>
      </w:r>
      <w:r w:rsidRPr="00305C19">
        <w:rPr>
          <w:sz w:val="16"/>
          <w:szCs w:val="16"/>
          <w:lang w:eastAsia="zh-TW"/>
        </w:rPr>
        <w:t>for the calibrations in all measurements with natural gas before 2015</w:t>
      </w:r>
      <w:r w:rsidR="00A12F7D">
        <w:rPr>
          <w:sz w:val="16"/>
          <w:szCs w:val="16"/>
          <w:lang w:eastAsia="zh-TW"/>
        </w:rPr>
        <w:t>.</w:t>
      </w:r>
    </w:p>
    <w:p w:rsidR="0049640D" w:rsidRDefault="0049640D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bookmarkStart w:id="4" w:name="_Ref458771402"/>
      <w:r>
        <w:t>On the uncertainties in comparisons</w:t>
      </w:r>
      <w:r w:rsidR="003A2C69">
        <w:t xml:space="preserve"> and the degree of equivalence</w:t>
      </w:r>
      <w:bookmarkEnd w:id="4"/>
    </w:p>
    <w:p w:rsidR="007C76F3" w:rsidRDefault="007C76F3" w:rsidP="007C76F3">
      <w:pPr>
        <w:pStyle w:val="Textkrper"/>
        <w:rPr>
          <w:lang w:eastAsia="zh-TW"/>
        </w:rPr>
      </w:pPr>
    </w:p>
    <w:p w:rsidR="00EB77D8" w:rsidRDefault="006C5A26" w:rsidP="007C76F3">
      <w:pPr>
        <w:pStyle w:val="Textkrper"/>
        <w:rPr>
          <w:lang w:eastAsia="zh-TW"/>
        </w:rPr>
      </w:pPr>
      <w:r>
        <w:t xml:space="preserve">The Working </w:t>
      </w:r>
      <w:r w:rsidR="0091546A">
        <w:t xml:space="preserve">Group </w:t>
      </w:r>
      <w:r>
        <w:t>for Fluid Flow (WGFF) in the Consult</w:t>
      </w:r>
      <w:r w:rsidR="0091546A">
        <w:t>at</w:t>
      </w:r>
      <w:r>
        <w:t xml:space="preserve">ive Committee for Mass and </w:t>
      </w:r>
      <w:r w:rsidR="0091546A">
        <w:t xml:space="preserve">Related </w:t>
      </w:r>
      <w:r>
        <w:t xml:space="preserve">Quantities at the </w:t>
      </w:r>
      <w:proofErr w:type="gramStart"/>
      <w:r>
        <w:t>BIPM</w:t>
      </w:r>
      <w:r w:rsidR="004315AD">
        <w:t>,</w:t>
      </w:r>
      <w:proofErr w:type="gramEnd"/>
      <w:r>
        <w:t xml:space="preserve"> release</w:t>
      </w:r>
      <w:r w:rsidR="004315AD">
        <w:t>d</w:t>
      </w:r>
      <w:r>
        <w:t xml:space="preserve"> a guideline </w:t>
      </w:r>
      <w:r w:rsidR="00E26B75">
        <w:t>[7]</w:t>
      </w:r>
      <w:r>
        <w:t xml:space="preserve"> for </w:t>
      </w:r>
      <w:r w:rsidRPr="004D2241">
        <w:t>CMC and</w:t>
      </w:r>
      <w:r>
        <w:t xml:space="preserve"> </w:t>
      </w:r>
      <w:r w:rsidRPr="004D2241">
        <w:t>Calibration Report Uncertainties</w:t>
      </w:r>
      <w:r>
        <w:t xml:space="preserve"> in 201</w:t>
      </w:r>
      <w:r w:rsidR="004315AD">
        <w:t>3</w:t>
      </w:r>
      <w:r>
        <w:t xml:space="preserve">. According to the role of </w:t>
      </w:r>
      <w:r w:rsidR="004315AD">
        <w:t xml:space="preserve">the </w:t>
      </w:r>
      <w:r>
        <w:t xml:space="preserve">BIPM, the statement about the uncertainty in a CMC entry </w:t>
      </w:r>
      <w:r w:rsidR="0091546A">
        <w:t xml:space="preserve">in </w:t>
      </w:r>
      <w:r>
        <w:t xml:space="preserve">the BIPM </w:t>
      </w:r>
      <w:r w:rsidR="00D4139E">
        <w:t>database</w:t>
      </w:r>
      <w:r>
        <w:t xml:space="preserve"> has to include the repeatability </w:t>
      </w:r>
      <w:proofErr w:type="spellStart"/>
      <w:r w:rsidRPr="006C5A26">
        <w:rPr>
          <w:i/>
        </w:rPr>
        <w:t>u</w:t>
      </w:r>
      <w:r w:rsidRPr="006C5A26">
        <w:rPr>
          <w:vertAlign w:val="subscript"/>
        </w:rPr>
        <w:t>repeat</w:t>
      </w:r>
      <w:proofErr w:type="gramStart"/>
      <w:r w:rsidRPr="006C5A26">
        <w:rPr>
          <w:vertAlign w:val="subscript"/>
        </w:rPr>
        <w:t>,</w:t>
      </w:r>
      <w:r w:rsidR="00CA08A4" w:rsidRPr="006C5A26">
        <w:rPr>
          <w:vertAlign w:val="subscript"/>
        </w:rPr>
        <w:t>B</w:t>
      </w:r>
      <w:r w:rsidR="00CA08A4">
        <w:rPr>
          <w:vertAlign w:val="subscript"/>
        </w:rPr>
        <w:t>E</w:t>
      </w:r>
      <w:r w:rsidR="00CA08A4" w:rsidRPr="006C5A26">
        <w:rPr>
          <w:vertAlign w:val="subscript"/>
        </w:rPr>
        <w:t>D</w:t>
      </w:r>
      <w:proofErr w:type="spellEnd"/>
      <w:proofErr w:type="gramEnd"/>
      <w:r w:rsidR="00CA08A4">
        <w:t xml:space="preserve"> </w:t>
      </w:r>
      <w:r>
        <w:t>of a best existing device under test (</w:t>
      </w:r>
      <w:r w:rsidR="00CA08A4">
        <w:t>BED</w:t>
      </w:r>
      <w:r>
        <w:t xml:space="preserve">) beside the </w:t>
      </w:r>
      <w:r w:rsidR="0091546A">
        <w:t xml:space="preserve">base </w:t>
      </w:r>
      <w:r>
        <w:t xml:space="preserve">uncertainty </w:t>
      </w:r>
      <w:r w:rsidR="0091546A">
        <w:t>of the laboratory’s reference standard</w:t>
      </w:r>
      <w:r>
        <w:t>:</w:t>
      </w:r>
    </w:p>
    <w:p w:rsidR="001B4DEF" w:rsidRDefault="0091546A" w:rsidP="00223B32">
      <w:pPr>
        <w:pStyle w:val="Beschriftung"/>
        <w:tabs>
          <w:tab w:val="center" w:pos="2268"/>
          <w:tab w:val="right" w:pos="4536"/>
        </w:tabs>
        <w:ind w:firstLine="720"/>
        <w:rPr>
          <w:lang w:eastAsia="zh-TW"/>
        </w:rPr>
      </w:pPr>
      <w:r w:rsidRPr="0004768E">
        <w:rPr>
          <w:position w:val="-14"/>
          <w:lang w:val="en-US"/>
        </w:rPr>
        <w:object w:dxaOrig="22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0.5pt;height:16.75pt" o:ole="">
            <v:imagedata r:id="rId11" o:title=""/>
          </v:shape>
          <o:OLEObject Type="Embed" ProgID="Equation.3" ShapeID="_x0000_i1027" DrawAspect="Content" ObjectID="_1532765202" r:id="rId12"/>
        </w:object>
      </w:r>
      <w:r w:rsidR="00783F96">
        <w:rPr>
          <w:lang w:val="en-US"/>
        </w:rPr>
        <w:tab/>
      </w:r>
      <w:r w:rsidR="008D5AD2" w:rsidRPr="00223B32">
        <w:rPr>
          <w:b w:val="0"/>
          <w:lang w:val="en-US"/>
        </w:rPr>
        <w:t>(</w:t>
      </w:r>
      <w:r w:rsidR="006C1FA6" w:rsidRPr="00223B32">
        <w:rPr>
          <w:b w:val="0"/>
        </w:rPr>
        <w:fldChar w:fldCharType="begin"/>
      </w:r>
      <w:r w:rsidR="00223B32" w:rsidRPr="00223B32">
        <w:rPr>
          <w:b w:val="0"/>
        </w:rPr>
        <w:instrText xml:space="preserve"> SEQ Eq. \* ARABIC </w:instrText>
      </w:r>
      <w:r w:rsidR="006C1FA6" w:rsidRPr="00223B32">
        <w:rPr>
          <w:b w:val="0"/>
        </w:rPr>
        <w:fldChar w:fldCharType="separate"/>
      </w:r>
      <w:r w:rsidR="00223B32" w:rsidRPr="00223B32">
        <w:rPr>
          <w:b w:val="0"/>
          <w:noProof/>
        </w:rPr>
        <w:t>1</w:t>
      </w:r>
      <w:r w:rsidR="006C1FA6" w:rsidRPr="00223B32">
        <w:rPr>
          <w:b w:val="0"/>
        </w:rPr>
        <w:fldChar w:fldCharType="end"/>
      </w:r>
      <w:r w:rsidR="008D5AD2" w:rsidRPr="00223B32">
        <w:rPr>
          <w:b w:val="0"/>
          <w:lang w:val="en-US"/>
        </w:rPr>
        <w:t>)</w:t>
      </w:r>
    </w:p>
    <w:p w:rsidR="007C76F3" w:rsidRPr="008C154E" w:rsidRDefault="008C154E">
      <w:pPr>
        <w:pStyle w:val="Textkrper"/>
        <w:rPr>
          <w:lang w:eastAsia="zh-TW"/>
        </w:rPr>
      </w:pPr>
      <w:r>
        <w:rPr>
          <w:lang w:eastAsia="zh-TW"/>
        </w:rPr>
        <w:t xml:space="preserve">The </w:t>
      </w:r>
      <w:r w:rsidR="00734F6B">
        <w:rPr>
          <w:lang w:eastAsia="zh-TW"/>
        </w:rPr>
        <w:t xml:space="preserve">transfer standard </w:t>
      </w:r>
      <w:r w:rsidR="0091546A">
        <w:rPr>
          <w:lang w:eastAsia="zh-TW"/>
        </w:rPr>
        <w:t>(</w:t>
      </w:r>
      <w:r w:rsidR="00734F6B">
        <w:rPr>
          <w:lang w:eastAsia="zh-TW"/>
        </w:rPr>
        <w:t>TS</w:t>
      </w:r>
      <w:r w:rsidR="0091546A">
        <w:rPr>
          <w:lang w:eastAsia="zh-TW"/>
        </w:rPr>
        <w:t>)</w:t>
      </w:r>
      <w:r w:rsidR="00734F6B">
        <w:rPr>
          <w:lang w:eastAsia="zh-TW"/>
        </w:rPr>
        <w:t xml:space="preserve"> </w:t>
      </w:r>
      <w:r>
        <w:rPr>
          <w:lang w:eastAsia="zh-TW"/>
        </w:rPr>
        <w:t xml:space="preserve">used in an </w:t>
      </w:r>
      <w:proofErr w:type="spellStart"/>
      <w:r>
        <w:rPr>
          <w:lang w:eastAsia="zh-TW"/>
        </w:rPr>
        <w:t>intercomparison</w:t>
      </w:r>
      <w:proofErr w:type="spellEnd"/>
      <w:r>
        <w:rPr>
          <w:lang w:eastAsia="zh-TW"/>
        </w:rPr>
        <w:t xml:space="preserve"> will </w:t>
      </w:r>
      <w:r w:rsidR="0091546A">
        <w:rPr>
          <w:lang w:eastAsia="zh-TW"/>
        </w:rPr>
        <w:t xml:space="preserve">have a different repeatability </w:t>
      </w:r>
      <w:r>
        <w:rPr>
          <w:lang w:eastAsia="zh-TW"/>
        </w:rPr>
        <w:t xml:space="preserve">performance </w:t>
      </w:r>
      <w:proofErr w:type="spellStart"/>
      <w:r w:rsidR="0091546A" w:rsidRPr="006C5A26">
        <w:rPr>
          <w:i/>
        </w:rPr>
        <w:t>u</w:t>
      </w:r>
      <w:r w:rsidR="0091546A" w:rsidRPr="006C5A26">
        <w:rPr>
          <w:vertAlign w:val="subscript"/>
        </w:rPr>
        <w:t>repeat</w:t>
      </w:r>
      <w:proofErr w:type="gramStart"/>
      <w:r w:rsidR="0091546A" w:rsidRPr="006C5A26">
        <w:rPr>
          <w:vertAlign w:val="subscript"/>
        </w:rPr>
        <w:t>,</w:t>
      </w:r>
      <w:r w:rsidR="0091546A">
        <w:rPr>
          <w:vertAlign w:val="subscript"/>
        </w:rPr>
        <w:t>TS</w:t>
      </w:r>
      <w:proofErr w:type="spellEnd"/>
      <w:proofErr w:type="gramEnd"/>
      <w:r w:rsidR="0091546A">
        <w:t xml:space="preserve"> </w:t>
      </w:r>
      <w:r w:rsidR="0091546A">
        <w:rPr>
          <w:lang w:eastAsia="zh-TW"/>
        </w:rPr>
        <w:t>than the laboratory’s best existing device</w:t>
      </w:r>
      <w:r>
        <w:rPr>
          <w:lang w:eastAsia="zh-TW"/>
        </w:rPr>
        <w:t xml:space="preserve">. </w:t>
      </w:r>
      <w:r>
        <w:t xml:space="preserve">Consequently, the uncertainty reported by a laboratory </w:t>
      </w:r>
      <w:proofErr w:type="spellStart"/>
      <w:r w:rsidR="007813FD" w:rsidRPr="006C5A26">
        <w:rPr>
          <w:i/>
        </w:rPr>
        <w:t>u</w:t>
      </w:r>
      <w:r w:rsidR="007813FD">
        <w:rPr>
          <w:vertAlign w:val="subscript"/>
        </w:rPr>
        <w:t>Lab</w:t>
      </w:r>
      <w:proofErr w:type="gramStart"/>
      <w:r w:rsidR="007813FD">
        <w:rPr>
          <w:vertAlign w:val="subscript"/>
        </w:rPr>
        <w:t>,reported</w:t>
      </w:r>
      <w:proofErr w:type="spellEnd"/>
      <w:proofErr w:type="gramEnd"/>
      <w:r w:rsidR="007813FD">
        <w:t xml:space="preserve"> </w:t>
      </w:r>
      <w:r>
        <w:t>in a comparison is given by:</w:t>
      </w:r>
    </w:p>
    <w:p w:rsidR="001B4DEF" w:rsidRPr="003D1E6E" w:rsidRDefault="00CA08A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680" w:dyaOrig="840">
          <v:shape id="_x0000_i1028" type="#_x0000_t75" style="width:145.75pt;height:32.75pt" o:ole="">
            <v:imagedata r:id="rId13" o:title=""/>
          </v:shape>
          <o:OLEObject Type="Embed" ProgID="Equation.3" ShapeID="_x0000_i1028" DrawAspect="Content" ObjectID="_1532765203" r:id="rId14"/>
        </w:objec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2</w:t>
      </w:r>
      <w:r w:rsidR="006C1FA6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CA08A4">
      <w:pPr>
        <w:pStyle w:val="Textkrper"/>
        <w:rPr>
          <w:lang w:val="en-US"/>
        </w:rPr>
      </w:pPr>
      <w:r>
        <w:rPr>
          <w:lang w:val="en-US"/>
        </w:rPr>
        <w:t xml:space="preserve">In practice, </w:t>
      </w:r>
      <w:r w:rsidR="00CA22A4">
        <w:rPr>
          <w:lang w:val="en-US"/>
        </w:rPr>
        <w:t>transfer standard</w:t>
      </w:r>
      <w:r>
        <w:rPr>
          <w:lang w:val="en-US"/>
        </w:rPr>
        <w:t>s have</w:t>
      </w:r>
      <w:r w:rsidR="00CA22A4">
        <w:rPr>
          <w:lang w:val="en-US"/>
        </w:rPr>
        <w:t xml:space="preserve"> a certain long term stability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CA22A4">
        <w:rPr>
          <w:lang w:val="en-US"/>
        </w:rPr>
        <w:t xml:space="preserve"> which is not represented by the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repeat,TS</w:t>
      </w:r>
      <w:proofErr w:type="spellEnd"/>
      <w:r w:rsidR="00CA22A4">
        <w:rPr>
          <w:lang w:val="en-US"/>
        </w:rPr>
        <w:t xml:space="preserve"> and has to be determined by repeated calibrations covering a long period. </w:t>
      </w:r>
      <w:r w:rsidR="00734F6B">
        <w:rPr>
          <w:lang w:val="en-US"/>
        </w:rPr>
        <w:t xml:space="preserve">The </w:t>
      </w:r>
      <w:r w:rsidR="00CA22A4">
        <w:rPr>
          <w:lang w:val="en-US"/>
        </w:rPr>
        <w:t xml:space="preserve">value </w:t>
      </w:r>
      <w:proofErr w:type="spellStart"/>
      <w:r w:rsidR="00CA22A4" w:rsidRPr="006C5A26">
        <w:rPr>
          <w:i/>
        </w:rPr>
        <w:t>u</w:t>
      </w:r>
      <w:r w:rsidR="00CA22A4">
        <w:rPr>
          <w:vertAlign w:val="subscript"/>
        </w:rPr>
        <w:t>Lab</w:t>
      </w:r>
      <w:proofErr w:type="gramStart"/>
      <w:r w:rsidR="00CA22A4">
        <w:rPr>
          <w:vertAlign w:val="subscript"/>
        </w:rPr>
        <w:t>,applied</w:t>
      </w:r>
      <w:proofErr w:type="spellEnd"/>
      <w:proofErr w:type="gramEnd"/>
      <w:r w:rsidR="00CA22A4">
        <w:rPr>
          <w:lang w:val="en-US"/>
        </w:rPr>
        <w:t xml:space="preserve"> finally used for the calculation of the degree of equivalence is considering therefore this additional contribution to the uncertainty:</w:t>
      </w:r>
    </w:p>
    <w:bookmarkStart w:id="5" w:name="_Ref458779438"/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29" type="#_x0000_t75" style="width:132.5pt;height:16.75pt" o:ole="">
            <v:imagedata r:id="rId15" o:title=""/>
          </v:shape>
          <o:OLEObject Type="Embed" ProgID="Equation.3" ShapeID="_x0000_i1029" DrawAspect="Content" ObjectID="_1532765204" r:id="rId16"/>
        </w:object>
      </w:r>
      <w:bookmarkEnd w:id="5"/>
      <w:r w:rsidR="008137C0" w:rsidRPr="006F5E10">
        <w:rPr>
          <w:lang w:val="en-US"/>
        </w:rPr>
        <w:t>.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3</w:t>
      </w:r>
      <w:r w:rsidR="006C1FA6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FE427A" w:rsidRDefault="00FE427A">
      <w:pPr>
        <w:pStyle w:val="Textkrper"/>
        <w:rPr>
          <w:lang w:val="en-US"/>
        </w:rPr>
      </w:pPr>
    </w:p>
    <w:p w:rsidR="005122C8" w:rsidRDefault="00FE427A">
      <w:pPr>
        <w:pStyle w:val="Textkrper"/>
        <w:rPr>
          <w:lang w:val="en-US"/>
        </w:rPr>
      </w:pPr>
      <w:r>
        <w:rPr>
          <w:lang w:val="en-US"/>
        </w:rPr>
        <w:t>The (bilateral) degree of equivalence is the central outcome of the comparisons and is expressed here as the normalized difference between the values reported by two laboratories:</w:t>
      </w:r>
    </w:p>
    <w:p w:rsidR="001B4DEF" w:rsidRPr="003D1E6E" w:rsidRDefault="00AB4E6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700" w:dyaOrig="800">
          <v:shape id="_x0000_i1030" type="#_x0000_t75" style="width:149pt;height:32.25pt" o:ole="">
            <v:imagedata r:id="rId17" o:title=""/>
          </v:shape>
          <o:OLEObject Type="Embed" ProgID="Equation.3" ShapeID="_x0000_i1030" DrawAspect="Content" ObjectID="_1532765205" r:id="rId18"/>
        </w:object>
      </w:r>
      <w:r w:rsidR="008137C0" w:rsidRPr="006F5E10">
        <w:rPr>
          <w:lang w:val="en-US"/>
        </w:rPr>
        <w:t>,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4</w:t>
      </w:r>
      <w:r w:rsidR="006C1FA6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985C62">
      <w:pPr>
        <w:pStyle w:val="Textkrper"/>
        <w:rPr>
          <w:lang w:val="en-US"/>
        </w:rPr>
      </w:pPr>
      <w:proofErr w:type="gramStart"/>
      <w:r>
        <w:rPr>
          <w:lang w:val="en-US"/>
        </w:rPr>
        <w:t>w</w:t>
      </w:r>
      <w:r w:rsidR="008D5AD2">
        <w:rPr>
          <w:lang w:val="en-US"/>
        </w:rPr>
        <w:t>h</w:t>
      </w:r>
      <w:r w:rsidR="00FE427A">
        <w:rPr>
          <w:lang w:val="en-US"/>
        </w:rPr>
        <w:t>ere</w:t>
      </w:r>
      <w:proofErr w:type="gramEnd"/>
      <w:r w:rsidR="00FE427A">
        <w:rPr>
          <w:lang w:val="en-US"/>
        </w:rPr>
        <w:t xml:space="preserve"> the combined uncertainty of both participants is the normalization factor using the expansion factor </w:t>
      </w:r>
      <w:r w:rsidR="00FE427A" w:rsidRPr="00FE427A">
        <w:rPr>
          <w:i/>
          <w:lang w:val="en-US"/>
        </w:rPr>
        <w:t>k</w:t>
      </w:r>
      <w:r w:rsidR="00FE427A">
        <w:rPr>
          <w:lang w:val="en-US"/>
        </w:rPr>
        <w:t xml:space="preserve"> so that </w:t>
      </w:r>
      <w:r>
        <w:rPr>
          <w:lang w:val="en-US"/>
        </w:rPr>
        <w:t>we get the 95% coverage interval</w:t>
      </w:r>
      <w:r w:rsidR="00FE427A">
        <w:rPr>
          <w:lang w:val="en-US"/>
        </w:rPr>
        <w:t>.</w:t>
      </w:r>
      <w:r>
        <w:rPr>
          <w:lang w:val="en-US"/>
        </w:rPr>
        <w:t xml:space="preserve"> The critical level for </w:t>
      </w:r>
      <w:proofErr w:type="gramStart"/>
      <w:r>
        <w:rPr>
          <w:lang w:val="en-US"/>
        </w:rPr>
        <w:t>abs(</w:t>
      </w:r>
      <w:proofErr w:type="gramEnd"/>
      <w:r w:rsidRPr="00AB4E69">
        <w:rPr>
          <w:i/>
          <w:lang w:val="en-US"/>
        </w:rPr>
        <w:t>E</w:t>
      </w:r>
      <w:r w:rsidRPr="00AB4E69">
        <w:rPr>
          <w:vertAlign w:val="subscript"/>
          <w:lang w:val="en-US"/>
        </w:rPr>
        <w:t>N</w:t>
      </w:r>
      <w:r>
        <w:rPr>
          <w:lang w:val="en-US"/>
        </w:rPr>
        <w:t>) is therefore 1. Exceeding the level of 1 indicates the non-equivalence of the calibration results</w:t>
      </w:r>
      <w:r w:rsidR="003D2EDE">
        <w:rPr>
          <w:lang w:val="en-US"/>
        </w:rPr>
        <w:t>.</w:t>
      </w:r>
    </w:p>
    <w:p w:rsidR="00FE427A" w:rsidRDefault="00FE427A">
      <w:pPr>
        <w:pStyle w:val="Textkrper"/>
        <w:rPr>
          <w:lang w:val="en-US"/>
        </w:rPr>
      </w:pPr>
    </w:p>
    <w:p w:rsidR="00D572CC" w:rsidRDefault="00FE427A" w:rsidP="00470203">
      <w:pPr>
        <w:pStyle w:val="Textkrper"/>
        <w:rPr>
          <w:lang w:val="en-US"/>
        </w:rPr>
      </w:pPr>
      <w:r>
        <w:rPr>
          <w:lang w:val="en-US"/>
        </w:rPr>
        <w:t>In the past, some effort</w:t>
      </w:r>
      <w:r w:rsidR="00985C62">
        <w:rPr>
          <w:lang w:val="en-US"/>
        </w:rPr>
        <w:t xml:space="preserve"> was necessary to make sure that all participants performed their measurements under very similar working conditions. Specifically the operating pressure, flow</w:t>
      </w:r>
      <w:r w:rsidR="00A5240D">
        <w:rPr>
          <w:lang w:val="en-US"/>
        </w:rPr>
        <w:t>,</w:t>
      </w:r>
      <w:r w:rsidR="00985C62">
        <w:rPr>
          <w:lang w:val="en-US"/>
        </w:rPr>
        <w:t xml:space="preserve"> and </w:t>
      </w:r>
      <w:r w:rsidR="00A5240D">
        <w:rPr>
          <w:lang w:val="en-US"/>
        </w:rPr>
        <w:t xml:space="preserve">fluid composition or properties </w:t>
      </w:r>
      <w:r w:rsidR="00985C62">
        <w:rPr>
          <w:lang w:val="en-US"/>
        </w:rPr>
        <w:t xml:space="preserve">had to be </w:t>
      </w:r>
      <w:r w:rsidR="00A5240D">
        <w:rPr>
          <w:lang w:val="en-US"/>
        </w:rPr>
        <w:t>similar for all participants</w:t>
      </w:r>
      <w:r w:rsidR="00985C62">
        <w:rPr>
          <w:lang w:val="en-US"/>
        </w:rPr>
        <w:t xml:space="preserve"> because the indication performance of our transfer standard</w:t>
      </w:r>
      <w:r w:rsidR="000E6A44">
        <w:rPr>
          <w:lang w:val="en-US"/>
        </w:rPr>
        <w:t>s</w:t>
      </w:r>
      <w:r w:rsidR="00985C62">
        <w:rPr>
          <w:lang w:val="en-US"/>
        </w:rPr>
        <w:t xml:space="preserve"> has dependency on these </w:t>
      </w:r>
      <w:r w:rsidR="00A5240D">
        <w:rPr>
          <w:lang w:val="en-US"/>
        </w:rPr>
        <w:t xml:space="preserve">operating </w:t>
      </w:r>
      <w:r w:rsidR="00985C62">
        <w:rPr>
          <w:lang w:val="en-US"/>
        </w:rPr>
        <w:t xml:space="preserve">conditions. Hence, the comparisons were evaluated </w:t>
      </w:r>
      <w:r w:rsidR="00A5240D">
        <w:rPr>
          <w:lang w:val="en-US"/>
        </w:rPr>
        <w:t xml:space="preserve">in a </w:t>
      </w:r>
      <w:r w:rsidR="00985C62">
        <w:rPr>
          <w:lang w:val="en-US"/>
        </w:rPr>
        <w:t>so-called point-to-point</w:t>
      </w:r>
      <w:r w:rsidR="000E6A44">
        <w:rPr>
          <w:lang w:val="en-US"/>
        </w:rPr>
        <w:t xml:space="preserve"> (P2P)</w:t>
      </w:r>
      <w:r w:rsidR="00A5240D">
        <w:rPr>
          <w:lang w:val="en-US"/>
        </w:rPr>
        <w:t xml:space="preserve"> manner</w:t>
      </w:r>
      <w:r w:rsidR="00985C62">
        <w:rPr>
          <w:lang w:val="en-US"/>
        </w:rPr>
        <w:t xml:space="preserve">, </w:t>
      </w:r>
      <w:r w:rsidR="00A5240D">
        <w:rPr>
          <w:lang w:val="en-US"/>
        </w:rPr>
        <w:t xml:space="preserve">meaning </w:t>
      </w:r>
      <w:r w:rsidR="00985C62">
        <w:rPr>
          <w:lang w:val="en-US"/>
        </w:rPr>
        <w:t xml:space="preserve">that only values were compared which were generated at very </w:t>
      </w:r>
      <w:r w:rsidR="00A5240D">
        <w:rPr>
          <w:lang w:val="en-US"/>
        </w:rPr>
        <w:t xml:space="preserve">similar </w:t>
      </w:r>
      <w:r w:rsidR="00985C62">
        <w:rPr>
          <w:lang w:val="en-US"/>
        </w:rPr>
        <w:t>operating conditions</w:t>
      </w:r>
      <w:r w:rsidR="00A5240D">
        <w:rPr>
          <w:lang w:val="en-US"/>
        </w:rPr>
        <w:t xml:space="preserve"> for all participants</w:t>
      </w:r>
      <w:r w:rsidR="00985C62">
        <w:rPr>
          <w:lang w:val="en-US"/>
        </w:rPr>
        <w:t xml:space="preserve">. The </w:t>
      </w:r>
      <w:r w:rsidR="00D4139E">
        <w:rPr>
          <w:lang w:val="en-US"/>
        </w:rPr>
        <w:t>database</w:t>
      </w:r>
      <w:r w:rsidR="00985C62">
        <w:rPr>
          <w:lang w:val="en-US"/>
        </w:rPr>
        <w:t xml:space="preserve"> generated within the series of measurements documented in this paper does not fulfill the requirements for such</w:t>
      </w:r>
      <w:r w:rsidR="00A5240D">
        <w:rPr>
          <w:lang w:val="en-US"/>
        </w:rPr>
        <w:t xml:space="preserve"> a</w:t>
      </w:r>
      <w:r w:rsidR="00985C62">
        <w:rPr>
          <w:lang w:val="en-US"/>
        </w:rPr>
        <w:t xml:space="preserve"> P2P</w:t>
      </w:r>
      <w:r w:rsidR="007813FD">
        <w:rPr>
          <w:lang w:val="en-US"/>
        </w:rPr>
        <w:t xml:space="preserve"> </w:t>
      </w:r>
      <w:r w:rsidR="00985C62">
        <w:rPr>
          <w:lang w:val="en-US"/>
        </w:rPr>
        <w:t xml:space="preserve">evaluation. </w:t>
      </w:r>
      <w:r w:rsidR="00D95E2D">
        <w:rPr>
          <w:lang w:val="en-US"/>
        </w:rPr>
        <w:t>We have chosen</w:t>
      </w:r>
      <w:r w:rsidR="00470203">
        <w:rPr>
          <w:lang w:val="en-US"/>
        </w:rPr>
        <w:t xml:space="preserve"> therefore </w:t>
      </w:r>
      <w:r w:rsidR="00A5240D">
        <w:rPr>
          <w:lang w:val="en-US"/>
        </w:rPr>
        <w:t xml:space="preserve">to pursue an </w:t>
      </w:r>
      <w:r w:rsidR="00470203">
        <w:rPr>
          <w:lang w:val="en-US"/>
        </w:rPr>
        <w:t xml:space="preserve">approach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>determine</w:t>
      </w:r>
      <w:r w:rsidR="00A5240D">
        <w:rPr>
          <w:lang w:val="en-US"/>
        </w:rPr>
        <w:t>s</w:t>
      </w:r>
      <w:r w:rsidR="00470203">
        <w:rPr>
          <w:lang w:val="en-US"/>
        </w:rPr>
        <w:t xml:space="preserve"> functions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 xml:space="preserve">represent the data of the </w:t>
      </w:r>
      <w:r w:rsidR="00A5240D">
        <w:rPr>
          <w:lang w:val="en-US"/>
        </w:rPr>
        <w:t xml:space="preserve">participating </w:t>
      </w:r>
      <w:r w:rsidR="00470203">
        <w:rPr>
          <w:lang w:val="en-US"/>
        </w:rPr>
        <w:t>labs.</w:t>
      </w:r>
    </w:p>
    <w:p w:rsidR="00470203" w:rsidRDefault="00470203">
      <w:pPr>
        <w:pStyle w:val="Textkrper"/>
        <w:rPr>
          <w:lang w:val="en-US"/>
        </w:rPr>
      </w:pPr>
    </w:p>
    <w:p w:rsidR="00D572CC" w:rsidRDefault="007813FD">
      <w:pPr>
        <w:pStyle w:val="Textkrper"/>
        <w:rPr>
          <w:lang w:val="en-US"/>
        </w:rPr>
      </w:pPr>
      <w:r>
        <w:rPr>
          <w:lang w:val="en-US"/>
        </w:rPr>
        <w:t>L</w:t>
      </w:r>
      <w:r w:rsidR="00D572CC">
        <w:rPr>
          <w:lang w:val="en-US"/>
        </w:rPr>
        <w:t>east square</w:t>
      </w:r>
      <w:r>
        <w:rPr>
          <w:lang w:val="en-US"/>
        </w:rPr>
        <w:t>d best fit</w:t>
      </w:r>
      <w:r w:rsidR="00D572CC">
        <w:rPr>
          <w:lang w:val="en-US"/>
        </w:rPr>
        <w:t xml:space="preserve"> </w:t>
      </w:r>
      <w:r w:rsidR="00AF34F2">
        <w:rPr>
          <w:lang w:val="en-US"/>
        </w:rPr>
        <w:t xml:space="preserve">functions </w:t>
      </w:r>
      <w:r w:rsidR="00D95E2D">
        <w:rPr>
          <w:lang w:val="en-US"/>
        </w:rPr>
        <w:t>(LS</w:t>
      </w:r>
      <w:r w:rsidR="00D95E2D" w:rsidRPr="00EC657A">
        <w:rPr>
          <w:lang w:val="en-US"/>
        </w:rPr>
        <w:t>F</w:t>
      </w:r>
      <w:r w:rsidR="00D95E2D">
        <w:rPr>
          <w:lang w:val="en-US"/>
        </w:rPr>
        <w:t>)</w:t>
      </w:r>
      <w:r w:rsidR="00470203">
        <w:rPr>
          <w:lang w:val="en-US"/>
        </w:rPr>
        <w:t xml:space="preserve"> </w:t>
      </w:r>
      <w:r w:rsidR="00D572CC">
        <w:rPr>
          <w:lang w:val="en-US"/>
        </w:rPr>
        <w:t xml:space="preserve">are </w:t>
      </w:r>
      <w:r w:rsidR="000E6A44">
        <w:rPr>
          <w:lang w:val="en-US"/>
        </w:rPr>
        <w:t>practical solutions</w:t>
      </w:r>
      <w:r>
        <w:rPr>
          <w:lang w:val="en-US"/>
        </w:rPr>
        <w:t>,</w:t>
      </w:r>
      <w:r w:rsidR="00D572CC">
        <w:rPr>
          <w:lang w:val="en-US"/>
        </w:rPr>
        <w:t xml:space="preserve"> but </w:t>
      </w:r>
      <w:r w:rsidR="00AF34F2">
        <w:rPr>
          <w:lang w:val="en-US"/>
        </w:rPr>
        <w:t xml:space="preserve">require </w:t>
      </w:r>
      <w:r w:rsidR="00D572CC">
        <w:rPr>
          <w:lang w:val="en-US"/>
        </w:rPr>
        <w:t xml:space="preserve">the consideration of </w:t>
      </w:r>
      <w:r w:rsidR="00AF34F2">
        <w:rPr>
          <w:lang w:val="en-US"/>
        </w:rPr>
        <w:t xml:space="preserve">the </w:t>
      </w:r>
      <w:r w:rsidR="00CA22A4">
        <w:rPr>
          <w:lang w:val="en-US"/>
        </w:rPr>
        <w:t>following</w:t>
      </w:r>
      <w:r w:rsidR="00D572CC">
        <w:rPr>
          <w:lang w:val="en-US"/>
        </w:rPr>
        <w:t xml:space="preserve"> topics to avoid misinterpretation of the results</w:t>
      </w:r>
      <w:r w:rsidR="00AF34F2">
        <w:rPr>
          <w:lang w:val="en-US"/>
        </w:rPr>
        <w:t>:</w:t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Correlation among data measured with common traceability (data out of one </w:t>
      </w:r>
      <w:r w:rsidR="007813FD">
        <w:rPr>
          <w:lang w:val="en-US"/>
        </w:rPr>
        <w:t>lab</w:t>
      </w:r>
      <w:r>
        <w:rPr>
          <w:lang w:val="en-US"/>
        </w:rPr>
        <w:t>)</w:t>
      </w:r>
      <w:r w:rsidR="00AF34F2">
        <w:rPr>
          <w:lang w:val="en-US"/>
        </w:rPr>
        <w:t>,</w:t>
      </w:r>
      <w:r w:rsidR="000864BB">
        <w:rPr>
          <w:rStyle w:val="Funotenzeichen"/>
          <w:lang w:val="en-US"/>
        </w:rPr>
        <w:footnoteReference w:id="2"/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Bias effects due to imbalances regarding number of data provided </w:t>
      </w:r>
      <w:r w:rsidR="00AF34F2">
        <w:rPr>
          <w:lang w:val="en-US"/>
        </w:rPr>
        <w:t xml:space="preserve">by </w:t>
      </w:r>
      <w:r>
        <w:rPr>
          <w:lang w:val="en-US"/>
        </w:rPr>
        <w:t xml:space="preserve">the </w:t>
      </w:r>
      <w:r w:rsidR="00AF34F2">
        <w:rPr>
          <w:lang w:val="en-US"/>
        </w:rPr>
        <w:t xml:space="preserve">labs </w:t>
      </w:r>
      <w:r>
        <w:rPr>
          <w:lang w:val="en-US"/>
        </w:rPr>
        <w:t xml:space="preserve">(the results </w:t>
      </w:r>
      <w:r w:rsidR="007D181A">
        <w:rPr>
          <w:lang w:val="en-US"/>
        </w:rPr>
        <w:t>can</w:t>
      </w:r>
      <w:r>
        <w:rPr>
          <w:lang w:val="en-US"/>
        </w:rPr>
        <w:t xml:space="preserve"> be biased towards the larger datasets)</w:t>
      </w:r>
      <w:r w:rsidR="00AF34F2">
        <w:rPr>
          <w:lang w:val="en-US"/>
        </w:rPr>
        <w:t>,</w:t>
      </w:r>
    </w:p>
    <w:p w:rsidR="007813FD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Choice of the fit function</w:t>
      </w:r>
      <w:r w:rsidR="002F7916">
        <w:rPr>
          <w:lang w:val="en-US"/>
        </w:rPr>
        <w:t xml:space="preserve">. </w:t>
      </w:r>
      <w:r w:rsidR="007D181A">
        <w:rPr>
          <w:lang w:val="en-US"/>
        </w:rPr>
        <w:t xml:space="preserve">The structure of the fit function shall have sufficient complexity to cover the characteristics of the true relationship </w:t>
      </w:r>
      <w:r w:rsidR="00AF34F2" w:rsidRPr="00EC657A">
        <w:rPr>
          <w:lang w:val="en-US"/>
        </w:rPr>
        <w:t>(a demonstrated physical model)</w:t>
      </w:r>
      <w:r w:rsidR="00AF34F2">
        <w:rPr>
          <w:lang w:val="en-US"/>
        </w:rPr>
        <w:t xml:space="preserve"> </w:t>
      </w:r>
      <w:r w:rsidR="007D181A">
        <w:rPr>
          <w:lang w:val="en-US"/>
        </w:rPr>
        <w:t>but shall also provide results based on a sufficient statistical significance.</w:t>
      </w:r>
    </w:p>
    <w:p w:rsidR="00D572CC" w:rsidRDefault="007813FD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Extrapolation to very different conditions of flow and composition increases uncertainty.</w:t>
      </w:r>
    </w:p>
    <w:p w:rsidR="00D572CC" w:rsidRDefault="00D572CC">
      <w:pPr>
        <w:pStyle w:val="Textkrper"/>
        <w:rPr>
          <w:lang w:val="en-US"/>
        </w:rPr>
      </w:pPr>
    </w:p>
    <w:p w:rsidR="00D95E2D" w:rsidRDefault="00D95E2D">
      <w:pPr>
        <w:pStyle w:val="Textkrper"/>
        <w:rPr>
          <w:lang w:val="en-US"/>
        </w:rPr>
      </w:pPr>
      <w:r>
        <w:rPr>
          <w:lang w:val="en-US"/>
        </w:rPr>
        <w:t xml:space="preserve">Our approach here was </w:t>
      </w:r>
      <w:r w:rsidR="00AF34F2">
        <w:rPr>
          <w:lang w:val="en-US"/>
        </w:rPr>
        <w:t>to use</w:t>
      </w:r>
      <w:r>
        <w:rPr>
          <w:lang w:val="en-US"/>
        </w:rPr>
        <w:t xml:space="preserve"> a function which shall represent the general behavior of the dependency of our </w:t>
      </w:r>
      <w:proofErr w:type="spellStart"/>
      <w:r>
        <w:rPr>
          <w:lang w:val="en-US"/>
        </w:rPr>
        <w:t>measurand</w:t>
      </w:r>
      <w:proofErr w:type="spellEnd"/>
      <w:r>
        <w:rPr>
          <w:lang w:val="en-US"/>
        </w:rPr>
        <w:t xml:space="preserve">, the discharge coefficient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spellEnd"/>
      <w:r>
        <w:rPr>
          <w:lang w:val="en-US"/>
        </w:rPr>
        <w:t xml:space="preserve"> of a critical nozzle </w:t>
      </w:r>
      <w:r w:rsidR="00AF34F2">
        <w:rPr>
          <w:lang w:val="en-US"/>
        </w:rPr>
        <w:t>as a function of</w:t>
      </w:r>
      <w:r>
        <w:rPr>
          <w:lang w:val="en-US"/>
        </w:rPr>
        <w:t xml:space="preserve"> the Reynolds number </w:t>
      </w:r>
      <w:proofErr w:type="gramStart"/>
      <w:r w:rsidRPr="00D95E2D">
        <w:rPr>
          <w:i/>
          <w:lang w:val="en-US"/>
        </w:rPr>
        <w:t>Re</w:t>
      </w:r>
      <w:proofErr w:type="gramEnd"/>
      <w:r>
        <w:rPr>
          <w:lang w:val="en-US"/>
        </w:rPr>
        <w:t xml:space="preserve">. This first approximation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gramStart"/>
      <w:r w:rsidRPr="00D95E2D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0A1D70">
        <w:rPr>
          <w:lang w:val="en-US"/>
        </w:rPr>
        <w:t xml:space="preserve"> </w:t>
      </w:r>
      <w:r>
        <w:rPr>
          <w:lang w:val="en-US"/>
        </w:rPr>
        <w:t xml:space="preserve">is determined by means of a weighted LSF with data </w:t>
      </w:r>
      <w:r w:rsidR="000A1D70">
        <w:rPr>
          <w:lang w:val="en-US"/>
        </w:rPr>
        <w:t xml:space="preserve">from all </w:t>
      </w:r>
      <w:r>
        <w:rPr>
          <w:lang w:val="en-US"/>
        </w:rPr>
        <w:t>available</w:t>
      </w:r>
      <w:r w:rsidR="000A1D70">
        <w:rPr>
          <w:lang w:val="en-US"/>
        </w:rPr>
        <w:t xml:space="preserve"> labs</w:t>
      </w:r>
      <w:r>
        <w:rPr>
          <w:lang w:val="en-US"/>
        </w:rPr>
        <w:t xml:space="preserve"> for </w:t>
      </w:r>
      <w:r w:rsidR="000A1D70">
        <w:rPr>
          <w:lang w:val="en-US"/>
        </w:rPr>
        <w:t xml:space="preserve">each </w:t>
      </w:r>
      <w:r>
        <w:rPr>
          <w:lang w:val="en-US"/>
        </w:rPr>
        <w:t>nozzle</w:t>
      </w:r>
      <w:r w:rsidR="00B82DCE">
        <w:rPr>
          <w:lang w:val="en-US"/>
        </w:rPr>
        <w:t xml:space="preserve">. The uncertainties </w:t>
      </w:r>
      <w:proofErr w:type="spellStart"/>
      <w:r w:rsidR="00B82DCE" w:rsidRPr="00B82DCE">
        <w:rPr>
          <w:i/>
          <w:lang w:val="en-US"/>
        </w:rPr>
        <w:t>u</w:t>
      </w:r>
      <w:r w:rsidR="00B82DCE" w:rsidRPr="00B82DCE">
        <w:rPr>
          <w:vertAlign w:val="subscript"/>
          <w:lang w:val="en-US"/>
        </w:rPr>
        <w:t>Lab</w:t>
      </w:r>
      <w:proofErr w:type="gramStart"/>
      <w:r w:rsidR="00B82DCE" w:rsidRPr="00B82DCE">
        <w:rPr>
          <w:vertAlign w:val="subscript"/>
          <w:lang w:val="en-US"/>
        </w:rPr>
        <w:t>,reported</w:t>
      </w:r>
      <w:proofErr w:type="spellEnd"/>
      <w:proofErr w:type="gramEnd"/>
      <w:r w:rsidR="00B82DCE">
        <w:rPr>
          <w:lang w:val="en-US"/>
        </w:rPr>
        <w:t xml:space="preserve"> were used for the weight</w:t>
      </w:r>
      <w:r w:rsidR="007D181A">
        <w:rPr>
          <w:lang w:val="en-US"/>
        </w:rPr>
        <w:t>s</w:t>
      </w:r>
      <w:r w:rsidR="00B82DCE">
        <w:rPr>
          <w:lang w:val="en-US"/>
        </w:rPr>
        <w:t xml:space="preserve"> but we did not consider any correlation among the data (LSF with uncorrelated data). As a con</w:t>
      </w:r>
      <w:r w:rsidR="003D2EDE">
        <w:rPr>
          <w:lang w:val="en-US"/>
        </w:rPr>
        <w:softHyphen/>
      </w:r>
      <w:r w:rsidR="00B82DCE">
        <w:rPr>
          <w:lang w:val="en-US"/>
        </w:rPr>
        <w:t xml:space="preserve">sequence, the result for </w:t>
      </w:r>
      <w:proofErr w:type="spellStart"/>
      <w:r w:rsidR="00B82DCE" w:rsidRPr="00B82DCE">
        <w:rPr>
          <w:i/>
          <w:lang w:val="en-US"/>
        </w:rPr>
        <w:t>c</w:t>
      </w:r>
      <w:r w:rsidR="00B82DCE" w:rsidRPr="00B82DCE">
        <w:rPr>
          <w:vertAlign w:val="subscript"/>
          <w:lang w:val="en-US"/>
        </w:rPr>
        <w:t>D</w:t>
      </w:r>
      <w:proofErr w:type="gramStart"/>
      <w:r w:rsidR="00B82DCE" w:rsidRPr="00B82DCE">
        <w:rPr>
          <w:vertAlign w:val="subscript"/>
          <w:lang w:val="en-US"/>
        </w:rPr>
        <w:t>,base</w:t>
      </w:r>
      <w:proofErr w:type="spellEnd"/>
      <w:proofErr w:type="gramEnd"/>
      <w:r w:rsidR="00B82DCE">
        <w:rPr>
          <w:lang w:val="en-US"/>
        </w:rPr>
        <w:t xml:space="preserve"> is definitely biased in multiple ways and the related uncertainty of the fit result is strongly underestimated. Therefore</w:t>
      </w:r>
      <w:r w:rsidR="007813FD">
        <w:rPr>
          <w:lang w:val="en-US"/>
        </w:rPr>
        <w:t xml:space="preserve">, a more sophisticated approach is needed before </w:t>
      </w:r>
      <w:r w:rsidR="00B82DCE">
        <w:rPr>
          <w:lang w:val="en-US"/>
        </w:rPr>
        <w:t>us</w:t>
      </w:r>
      <w:r w:rsidR="007813FD">
        <w:rPr>
          <w:lang w:val="en-US"/>
        </w:rPr>
        <w:t>ing</w:t>
      </w:r>
      <w:r w:rsidR="00B82DCE">
        <w:rPr>
          <w:lang w:val="en-US"/>
        </w:rPr>
        <w:t xml:space="preserve"> this function </w:t>
      </w:r>
      <w:r w:rsidR="00AF34F2">
        <w:rPr>
          <w:lang w:val="en-US"/>
        </w:rPr>
        <w:t>to produce</w:t>
      </w:r>
      <w:r w:rsidR="00B82DCE">
        <w:rPr>
          <w:lang w:val="en-US"/>
        </w:rPr>
        <w:t xml:space="preserve"> a comparison reference value.</w:t>
      </w:r>
    </w:p>
    <w:p w:rsidR="00D95E2D" w:rsidRDefault="00D95E2D">
      <w:pPr>
        <w:pStyle w:val="Textkrper"/>
        <w:rPr>
          <w:lang w:val="en-US"/>
        </w:rPr>
      </w:pPr>
    </w:p>
    <w:p w:rsidR="00B82DCE" w:rsidRDefault="00B82DCE" w:rsidP="00D60F60">
      <w:pPr>
        <w:pStyle w:val="Textkrper"/>
        <w:rPr>
          <w:lang w:val="en-US"/>
        </w:rPr>
      </w:pPr>
      <w:r>
        <w:rPr>
          <w:lang w:val="en-US"/>
        </w:rPr>
        <w:t xml:space="preserve">But we can make use of </w:t>
      </w:r>
      <w:proofErr w:type="spellStart"/>
      <w:r w:rsidRPr="00B82DCE">
        <w:rPr>
          <w:i/>
          <w:lang w:val="en-US"/>
        </w:rPr>
        <w:t>c</w:t>
      </w:r>
      <w:r w:rsidRPr="00B82DCE">
        <w:rPr>
          <w:vertAlign w:val="subscript"/>
          <w:lang w:val="en-US"/>
        </w:rPr>
        <w:t>D</w:t>
      </w:r>
      <w:proofErr w:type="gramStart"/>
      <w:r w:rsidRPr="00B82DCE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to remove a common base line from all single measurement values:</w:t>
      </w:r>
    </w:p>
    <w:p w:rsidR="001B4DEF" w:rsidRDefault="000A1D70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2299" w:dyaOrig="380">
          <v:shape id="_x0000_i1031" type="#_x0000_t75" style="width:91.5pt;height:15pt" o:ole="">
            <v:imagedata r:id="rId19" o:title=""/>
          </v:shape>
          <o:OLEObject Type="Embed" ProgID="Equation.3" ShapeID="_x0000_i1031" DrawAspect="Content" ObjectID="_1532765206" r:id="rId20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6C1FA6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6C1FA6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5</w:t>
      </w:r>
      <w:r w:rsidR="006C1FA6" w:rsidRPr="006F5E10">
        <w:rPr>
          <w:lang w:val="en-US"/>
        </w:rPr>
        <w:fldChar w:fldCharType="end"/>
      </w:r>
      <w:r w:rsidR="00223B32">
        <w:rPr>
          <w:lang w:val="en-US"/>
        </w:rPr>
        <w:t>)</w:t>
      </w:r>
    </w:p>
    <w:p w:rsidR="00047137" w:rsidRPr="00047137" w:rsidRDefault="00047137">
      <w:pPr>
        <w:pStyle w:val="Textkrper"/>
        <w:rPr>
          <w:lang w:val="en-US"/>
        </w:rPr>
      </w:pPr>
      <w:r>
        <w:rPr>
          <w:lang w:val="en-US"/>
        </w:rPr>
        <w:t xml:space="preserve">In a second step, the remaining single data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are approximated again by means of </w:t>
      </w:r>
      <w:r w:rsidR="007813FD">
        <w:rPr>
          <w:lang w:val="en-US"/>
        </w:rPr>
        <w:t xml:space="preserve">a </w:t>
      </w:r>
      <w:r>
        <w:rPr>
          <w:lang w:val="en-US"/>
        </w:rPr>
        <w:t>LSF:</w:t>
      </w:r>
    </w:p>
    <w:p w:rsidR="001B4DEF" w:rsidRPr="006F5E10" w:rsidRDefault="00047137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3300" w:dyaOrig="380">
          <v:shape id="_x0000_i1032" type="#_x0000_t75" style="width:131.75pt;height:15pt" o:ole="">
            <v:imagedata r:id="rId21" o:title=""/>
          </v:shape>
          <o:OLEObject Type="Embed" ProgID="Equation.3" ShapeID="_x0000_i1032" DrawAspect="Content" ObjectID="_1532765207" r:id="rId22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6C1FA6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6C1FA6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6</w:t>
      </w:r>
      <w:r w:rsidR="006C1FA6" w:rsidRPr="006F5E10">
        <w:rPr>
          <w:lang w:val="en-US"/>
        </w:rPr>
        <w:fldChar w:fldCharType="end"/>
      </w:r>
      <w:r w:rsidR="00AF34F2">
        <w:rPr>
          <w:lang w:val="en-US"/>
        </w:rPr>
        <w:t>)</w:t>
      </w:r>
    </w:p>
    <w:p w:rsidR="00047137" w:rsidRDefault="00047137">
      <w:pPr>
        <w:pStyle w:val="Textkrper"/>
        <w:rPr>
          <w:lang w:val="en-US"/>
        </w:rPr>
      </w:pPr>
    </w:p>
    <w:p w:rsidR="00B82DCE" w:rsidRDefault="00B82DCE" w:rsidP="00B82DCE">
      <w:pPr>
        <w:pStyle w:val="Textkrper"/>
        <w:rPr>
          <w:lang w:val="en-US"/>
        </w:rPr>
      </w:pPr>
      <w:r>
        <w:rPr>
          <w:lang w:val="en-US"/>
        </w:rPr>
        <w:t xml:space="preserve">The complexity of functions </w:t>
      </w:r>
      <w:r w:rsidR="00047137">
        <w:rPr>
          <w:lang w:val="en-US"/>
        </w:rPr>
        <w:t xml:space="preserve">being </w:t>
      </w:r>
      <w:r>
        <w:rPr>
          <w:lang w:val="en-US"/>
        </w:rPr>
        <w:t xml:space="preserve">necessary to represent the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is dramatically reduced when the </w:t>
      </w:r>
      <w:r w:rsidR="00047137">
        <w:rPr>
          <w:lang w:val="en-US"/>
        </w:rPr>
        <w:t xml:space="preserve">first estimation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D,base</w:t>
      </w:r>
      <w:proofErr w:type="spellEnd"/>
      <w:r w:rsidR="00047137">
        <w:rPr>
          <w:lang w:val="en-US"/>
        </w:rPr>
        <w:t xml:space="preserve"> is quite close to the real behavior of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</w:t>
      </w:r>
      <w:proofErr w:type="spellEnd"/>
      <w:r w:rsidR="00047137">
        <w:rPr>
          <w:lang w:val="en-US"/>
        </w:rPr>
        <w:t>(</w:t>
      </w:r>
      <w:r w:rsidR="00047137" w:rsidRPr="00047137">
        <w:rPr>
          <w:i/>
          <w:lang w:val="en-US"/>
        </w:rPr>
        <w:t>Re</w:t>
      </w:r>
      <w:r w:rsidR="00047137">
        <w:rPr>
          <w:lang w:val="en-US"/>
        </w:rPr>
        <w:t xml:space="preserve">). For </w:t>
      </w:r>
      <w:r w:rsidR="00AF34F2">
        <w:rPr>
          <w:lang w:val="en-US"/>
        </w:rPr>
        <w:t>this database,</w:t>
      </w:r>
      <w:r w:rsidR="00047137">
        <w:rPr>
          <w:lang w:val="en-US"/>
        </w:rPr>
        <w:t xml:space="preserve"> it was possible to apply polynomials of first order </w:t>
      </w:r>
      <w:r w:rsidR="00AF34F2">
        <w:rPr>
          <w:lang w:val="en-US"/>
        </w:rPr>
        <w:t xml:space="preserve">in most cases </w:t>
      </w:r>
      <w:r w:rsidR="00047137">
        <w:rPr>
          <w:lang w:val="en-US"/>
        </w:rPr>
        <w:t>and only in a few cases higher order (the maximum was third order in one case).</w:t>
      </w:r>
    </w:p>
    <w:p w:rsidR="00B82DCE" w:rsidRDefault="00B82DCE" w:rsidP="00B82DCE">
      <w:pPr>
        <w:pStyle w:val="Textkrper"/>
        <w:rPr>
          <w:lang w:val="en-US"/>
        </w:rPr>
      </w:pPr>
    </w:p>
    <w:p w:rsidR="002F7916" w:rsidRPr="00AB4E69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The LSF processing of the data provides finally the parameters for the fitted function and the variance-covariance matrix of these parameters. With this we generated the values of the fitted curve </w:t>
      </w:r>
      <w:r w:rsidRPr="00AB4E69">
        <w:rPr>
          <w:rFonts w:ascii="Symbol" w:hAnsi="Symbol"/>
          <w:lang w:val="en-US"/>
        </w:rPr>
        <w:t></w:t>
      </w:r>
      <w:proofErr w:type="spellStart"/>
      <w:r w:rsidRPr="00AB4E69">
        <w:rPr>
          <w:i/>
          <w:iCs/>
          <w:lang w:val="en-US"/>
        </w:rPr>
        <w:t>c</w:t>
      </w:r>
      <w:r w:rsidRPr="00AB4E69">
        <w:rPr>
          <w:vertAlign w:val="subscript"/>
          <w:lang w:val="en-US"/>
        </w:rPr>
        <w:t>D</w:t>
      </w:r>
      <w:proofErr w:type="gramStart"/>
      <w:r w:rsidRPr="00AB4E69">
        <w:rPr>
          <w:vertAlign w:val="subscript"/>
          <w:lang w:val="en-US"/>
        </w:rPr>
        <w:t>,fit,Lab</w:t>
      </w:r>
      <w:proofErr w:type="spellEnd"/>
      <w:proofErr w:type="gram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and the related uncertainty to this value</w:t>
      </w:r>
      <w:r w:rsidRPr="00AB4E69">
        <w:rPr>
          <w:i/>
          <w:iCs/>
          <w:lang w:val="en-US"/>
        </w:rPr>
        <w:t xml:space="preserve"> </w:t>
      </w:r>
      <w:proofErr w:type="spellStart"/>
      <w:r w:rsidRPr="00AB4E69">
        <w:rPr>
          <w:i/>
          <w:iCs/>
          <w:lang w:val="en-US"/>
        </w:rPr>
        <w:t>u</w:t>
      </w:r>
      <w:r w:rsidRPr="00AB4E69">
        <w:rPr>
          <w:vertAlign w:val="subscript"/>
          <w:lang w:val="en-US"/>
        </w:rPr>
        <w:t>conf,fit</w:t>
      </w:r>
      <w:proofErr w:type="spell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for a new set of Reynolds number in the Reynolds range covered by two laboratories</w:t>
      </w:r>
      <w:r>
        <w:rPr>
          <w:lang w:val="en-US"/>
        </w:rPr>
        <w:t xml:space="preserve">. At each “new” Reynolds number we applied then the conventional approach for the P2P determination of the degree of equivalence </w:t>
      </w:r>
      <w:r w:rsidR="00785AF0">
        <w:rPr>
          <w:lang w:val="en-US"/>
        </w:rPr>
        <w:t>Equation (9)</w:t>
      </w:r>
      <w:r>
        <w:rPr>
          <w:lang w:val="en-US"/>
        </w:rPr>
        <w:t>.</w:t>
      </w:r>
      <w:r w:rsidR="00EC657A">
        <w:rPr>
          <w:lang w:val="en-US"/>
        </w:rPr>
        <w:t xml:space="preserve"> We did not perform extrapolation beyond the range of Reynolds number provided by a participating laboratory.</w:t>
      </w:r>
    </w:p>
    <w:p w:rsidR="005122C8" w:rsidRPr="00AB4E69" w:rsidRDefault="005122C8">
      <w:pPr>
        <w:pStyle w:val="Textkrper"/>
        <w:rPr>
          <w:lang w:val="en-US"/>
        </w:rPr>
      </w:pPr>
    </w:p>
    <w:p w:rsidR="005122C8" w:rsidRPr="006E08F7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Please note that </w:t>
      </w:r>
      <w:r>
        <w:rPr>
          <w:lang w:val="en-US"/>
        </w:rPr>
        <w:t xml:space="preserve">the </w:t>
      </w:r>
      <w:r w:rsidR="006E08F7">
        <w:rPr>
          <w:lang w:val="en-US"/>
        </w:rPr>
        <w:t>outcome of LSF for the uncertainty of the fitted value at confidence level</w:t>
      </w:r>
      <w:r w:rsidR="006E08F7" w:rsidRPr="006E08F7">
        <w:rPr>
          <w:i/>
          <w:iCs/>
          <w:lang w:val="en-US"/>
        </w:rPr>
        <w:t xml:space="preserve"> </w:t>
      </w:r>
      <w:proofErr w:type="spellStart"/>
      <w:r w:rsidR="006E08F7" w:rsidRPr="00AB4E69">
        <w:rPr>
          <w:i/>
          <w:iCs/>
          <w:lang w:val="en-US"/>
        </w:rPr>
        <w:t>u</w:t>
      </w:r>
      <w:r w:rsidR="006E08F7" w:rsidRPr="00AB4E69">
        <w:rPr>
          <w:vertAlign w:val="subscript"/>
          <w:lang w:val="en-US"/>
        </w:rPr>
        <w:t>conf,fit</w:t>
      </w:r>
      <w:proofErr w:type="spellEnd"/>
      <w:r w:rsidR="006E08F7" w:rsidRPr="00AB4E69">
        <w:rPr>
          <w:lang w:val="en-US"/>
        </w:rPr>
        <w:t>(</w:t>
      </w:r>
      <w:r w:rsidR="006E08F7" w:rsidRPr="00AB4E69">
        <w:rPr>
          <w:i/>
          <w:iCs/>
          <w:lang w:val="en-US"/>
        </w:rPr>
        <w:t>Re</w:t>
      </w:r>
      <w:r w:rsidR="006E08F7" w:rsidRPr="00AB4E69">
        <w:rPr>
          <w:lang w:val="en-US"/>
        </w:rPr>
        <w:t>)</w:t>
      </w:r>
      <w:r w:rsidR="006E08F7">
        <w:rPr>
          <w:lang w:val="en-US"/>
        </w:rPr>
        <w:t xml:space="preserve"> has similar meaning </w:t>
      </w:r>
      <w:r w:rsidR="007D181A">
        <w:rPr>
          <w:lang w:val="en-US"/>
        </w:rPr>
        <w:t xml:space="preserve">as the standard uncertainty of </w:t>
      </w:r>
      <w:r w:rsidR="006E08F7">
        <w:rPr>
          <w:lang w:val="en-US"/>
        </w:rPr>
        <w:t xml:space="preserve">the mean which is background for the </w:t>
      </w:r>
      <w:proofErr w:type="spellStart"/>
      <w:r w:rsidR="006E08F7" w:rsidRPr="00CA22A4">
        <w:rPr>
          <w:i/>
          <w:lang w:val="en-US"/>
        </w:rPr>
        <w:t>u</w:t>
      </w:r>
      <w:r w:rsidR="006E08F7" w:rsidRPr="00CA22A4">
        <w:rPr>
          <w:vertAlign w:val="subscript"/>
          <w:lang w:val="en-US"/>
        </w:rPr>
        <w:t>repeat,TS</w:t>
      </w:r>
      <w:proofErr w:type="spellEnd"/>
      <w:r w:rsidR="006E08F7">
        <w:rPr>
          <w:lang w:val="en-US"/>
        </w:rPr>
        <w:t xml:space="preserve"> reported by the lab. Furthermore, we assume that critical nozzles are very stable artifacts and it is not necessary to include a value for </w:t>
      </w:r>
      <w:proofErr w:type="spellStart"/>
      <w:r w:rsidR="006E08F7" w:rsidRPr="006E08F7">
        <w:rPr>
          <w:i/>
          <w:lang w:val="en-US"/>
        </w:rPr>
        <w:t>u</w:t>
      </w:r>
      <w:r w:rsidR="006E08F7" w:rsidRPr="006E08F7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AF34F2">
        <w:rPr>
          <w:lang w:val="en-US"/>
        </w:rPr>
        <w:t xml:space="preserve"> for the short duration of these comparisons.</w:t>
      </w:r>
      <w:r w:rsidR="006E08F7">
        <w:rPr>
          <w:lang w:val="en-US"/>
        </w:rPr>
        <w:t xml:space="preserve"> Hence, we assumed </w:t>
      </w:r>
      <w:r w:rsidR="00847726">
        <w:rPr>
          <w:lang w:val="en-US"/>
        </w:rPr>
        <w:t xml:space="preserve">the </w:t>
      </w:r>
      <w:r w:rsidR="006E08F7">
        <w:rPr>
          <w:lang w:val="en-US"/>
        </w:rPr>
        <w:t xml:space="preserve">following </w:t>
      </w:r>
      <w:r w:rsidR="00847726">
        <w:rPr>
          <w:lang w:val="en-US"/>
        </w:rPr>
        <w:t xml:space="preserve">simplifying </w:t>
      </w:r>
      <w:r w:rsidR="006E08F7">
        <w:rPr>
          <w:lang w:val="en-US"/>
        </w:rPr>
        <w:t>relation</w:t>
      </w:r>
      <w:r w:rsidR="00AF34F2">
        <w:rPr>
          <w:lang w:val="en-US"/>
        </w:rPr>
        <w:t>s</w:t>
      </w:r>
      <w:r w:rsidR="000E6A44" w:rsidRPr="000E6A44">
        <w:rPr>
          <w:lang w:val="en-US"/>
        </w:rPr>
        <w:t xml:space="preserve"> </w:t>
      </w:r>
      <w:r w:rsidR="000E6A44">
        <w:rPr>
          <w:lang w:val="en-US"/>
        </w:rPr>
        <w:t>for all evaluation</w:t>
      </w:r>
      <w:r w:rsidR="00AF34F2">
        <w:rPr>
          <w:lang w:val="en-US"/>
        </w:rPr>
        <w:t>s</w:t>
      </w:r>
      <w:r w:rsidR="000E6A44">
        <w:rPr>
          <w:lang w:val="en-US"/>
        </w:rPr>
        <w:t xml:space="preserve"> documented here</w:t>
      </w:r>
      <w:r w:rsidR="006E08F7">
        <w:rPr>
          <w:lang w:val="en-US"/>
        </w:rPr>
        <w:t xml:space="preserve">: 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33" type="#_x0000_t75" style="width:132.5pt;height:15.5pt" o:ole="">
            <v:imagedata r:id="rId23" o:title=""/>
          </v:shape>
          <o:OLEObject Type="Embed" ProgID="Equation.3" ShapeID="_x0000_i1033" DrawAspect="Content" ObjectID="_1532765208" r:id="rId24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7</w:t>
      </w:r>
      <w:r w:rsidR="006C1FA6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1B4DEF" w:rsidRPr="003D1E6E" w:rsidRDefault="00A46617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400">
          <v:shape id="_x0000_i1034" type="#_x0000_t75" style="width:138.25pt;height:16.75pt" o:ole="">
            <v:imagedata r:id="rId25" o:title=""/>
          </v:shape>
          <o:OLEObject Type="Embed" ProgID="Equation.3" ShapeID="_x0000_i1034" DrawAspect="Content" ObjectID="_1532765209" r:id="rId26"/>
        </w:object>
      </w:r>
      <w:r w:rsidR="00783F96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8</w:t>
      </w:r>
      <w:r w:rsidR="006C1FA6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Default="005122C8">
      <w:pPr>
        <w:pStyle w:val="Textkrper"/>
        <w:rPr>
          <w:lang w:val="en-US"/>
        </w:rPr>
      </w:pPr>
    </w:p>
    <w:p w:rsidR="006E08F7" w:rsidRPr="00AB4E69" w:rsidRDefault="006E08F7">
      <w:pPr>
        <w:pStyle w:val="Textkrper"/>
        <w:rPr>
          <w:lang w:val="en-US"/>
        </w:rPr>
      </w:pPr>
      <w:r>
        <w:rPr>
          <w:lang w:val="en-US"/>
        </w:rPr>
        <w:t>The bilateral degree of equivalence is finally: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480" w:dyaOrig="820">
          <v:shape id="_x0000_i1035" type="#_x0000_t75" style="width:140pt;height:32.75pt" o:ole="">
            <v:imagedata r:id="rId27" o:title=""/>
          </v:shape>
          <o:OLEObject Type="Embed" ProgID="Equation.3" ShapeID="_x0000_i1035" DrawAspect="Content" ObjectID="_1532765210" r:id="rId28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9</w:t>
      </w:r>
      <w:r w:rsidR="006C1FA6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Pr="00AB4E69" w:rsidRDefault="005122C8">
      <w:pPr>
        <w:pStyle w:val="Textkrper"/>
        <w:rPr>
          <w:lang w:val="en-US" w:eastAsia="zh-TW"/>
        </w:rPr>
      </w:pPr>
    </w:p>
    <w:p w:rsidR="00275B40" w:rsidRDefault="00275B40" w:rsidP="00D1075F">
      <w:pPr>
        <w:pStyle w:val="berschrift1"/>
        <w:numPr>
          <w:ilvl w:val="0"/>
          <w:numId w:val="8"/>
        </w:numPr>
        <w:ind w:left="284" w:hanging="284"/>
      </w:pPr>
      <w:bookmarkStart w:id="6" w:name="_Ref458670651"/>
      <w:r>
        <w:t xml:space="preserve">Definition of </w:t>
      </w:r>
      <w:proofErr w:type="spellStart"/>
      <w:r w:rsidRPr="00275B40">
        <w:rPr>
          <w:i/>
          <w:iCs/>
        </w:rPr>
        <w:t>c</w:t>
      </w:r>
      <w:r w:rsidRPr="00275B40">
        <w:rPr>
          <w:vertAlign w:val="subscript"/>
        </w:rPr>
        <w:t>D</w:t>
      </w:r>
      <w:proofErr w:type="spellEnd"/>
      <w:r w:rsidR="00847726">
        <w:rPr>
          <w:vertAlign w:val="subscript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847726">
        <w:rPr>
          <w:lang w:val="en-US"/>
        </w:rPr>
        <w:t xml:space="preserve"> </w:t>
      </w:r>
      <w:r>
        <w:t>covering wide Reynolds range</w:t>
      </w:r>
      <w:bookmarkEnd w:id="6"/>
    </w:p>
    <w:p w:rsidR="0003180D" w:rsidRDefault="0003180D">
      <w:pPr>
        <w:pStyle w:val="Textkrper"/>
        <w:rPr>
          <w:lang w:eastAsia="zh-TW"/>
        </w:rPr>
      </w:pPr>
    </w:p>
    <w:p w:rsidR="00275B40" w:rsidRDefault="00E76B22" w:rsidP="002B6F2D">
      <w:pPr>
        <w:pStyle w:val="Textkrper"/>
        <w:rPr>
          <w:lang w:eastAsia="zh-TW"/>
        </w:rPr>
      </w:pPr>
      <w:r>
        <w:rPr>
          <w:lang w:eastAsia="zh-TW"/>
        </w:rPr>
        <w:t xml:space="preserve">The discharge coefficient </w:t>
      </w:r>
      <w:proofErr w:type="spellStart"/>
      <w:r w:rsidRPr="00E76B22">
        <w:rPr>
          <w:i/>
          <w:iCs/>
          <w:lang w:eastAsia="zh-TW"/>
        </w:rPr>
        <w:t>c</w:t>
      </w:r>
      <w:r w:rsidRPr="00E76B22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 xml:space="preserve"> depends mainly on the Reynolds number of the flow through the nozzle. Looking to the characteristics of this dependency we have to distinguish two </w:t>
      </w:r>
      <w:r w:rsidR="0003180D" w:rsidRPr="0003180D">
        <w:rPr>
          <w:lang w:eastAsia="zh-TW"/>
        </w:rPr>
        <w:t xml:space="preserve">main </w:t>
      </w:r>
      <w:r>
        <w:rPr>
          <w:lang w:eastAsia="zh-TW"/>
        </w:rPr>
        <w:t>cases</w:t>
      </w:r>
      <w:r w:rsidR="00EC657A">
        <w:rPr>
          <w:lang w:eastAsia="zh-TW"/>
        </w:rPr>
        <w:t xml:space="preserve">, </w:t>
      </w:r>
      <w:r>
        <w:rPr>
          <w:lang w:eastAsia="zh-TW"/>
        </w:rPr>
        <w:t xml:space="preserve">when the boundary layer of the flow inside the nozzle </w:t>
      </w:r>
      <w:r w:rsidR="002B6F2D">
        <w:rPr>
          <w:lang w:eastAsia="zh-TW"/>
        </w:rPr>
        <w:t xml:space="preserve">is </w:t>
      </w:r>
      <w:r w:rsidR="0003180D" w:rsidRPr="0003180D">
        <w:rPr>
          <w:lang w:eastAsia="zh-TW"/>
        </w:rPr>
        <w:t xml:space="preserve">laminar </w:t>
      </w:r>
      <w:r w:rsidR="002B6F2D">
        <w:rPr>
          <w:lang w:eastAsia="zh-TW"/>
        </w:rPr>
        <w:t>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</w:t>
      </w:r>
      <w:proofErr w:type="gramStart"/>
      <w:r w:rsidR="002B6F2D" w:rsidRPr="002B6F2D">
        <w:rPr>
          <w:vertAlign w:val="subscript"/>
          <w:lang w:eastAsia="zh-TW"/>
        </w:rPr>
        <w:t>,lam</w:t>
      </w:r>
      <w:proofErr w:type="spellEnd"/>
      <w:proofErr w:type="gramEnd"/>
      <w:r w:rsidR="002B6F2D">
        <w:rPr>
          <w:lang w:eastAsia="zh-TW"/>
        </w:rPr>
        <w:t xml:space="preserve">) </w:t>
      </w:r>
      <w:r w:rsidR="0003180D" w:rsidRPr="0003180D">
        <w:rPr>
          <w:lang w:eastAsia="zh-TW"/>
        </w:rPr>
        <w:t xml:space="preserve">and </w:t>
      </w:r>
      <w:r w:rsidR="002B6F2D">
        <w:rPr>
          <w:lang w:eastAsia="zh-TW"/>
        </w:rPr>
        <w:t xml:space="preserve">when </w:t>
      </w:r>
      <w:r w:rsidR="002B6F2D" w:rsidRPr="0003180D">
        <w:rPr>
          <w:lang w:eastAsia="zh-TW"/>
        </w:rPr>
        <w:t xml:space="preserve">boundary layers </w:t>
      </w:r>
      <w:r w:rsidR="002B6F2D">
        <w:rPr>
          <w:lang w:eastAsia="zh-TW"/>
        </w:rPr>
        <w:t>is turbulent 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D,</w:t>
      </w:r>
      <w:r w:rsidR="002B6F2D">
        <w:rPr>
          <w:vertAlign w:val="subscript"/>
          <w:lang w:eastAsia="zh-TW"/>
        </w:rPr>
        <w:t>turb</w:t>
      </w:r>
      <w:proofErr w:type="spellEnd"/>
      <w:r w:rsidR="002B6F2D">
        <w:rPr>
          <w:lang w:eastAsia="zh-TW"/>
        </w:rPr>
        <w:t>)</w:t>
      </w:r>
      <w:r w:rsidR="0003180D" w:rsidRPr="0003180D">
        <w:rPr>
          <w:lang w:eastAsia="zh-TW"/>
        </w:rPr>
        <w:t>:</w:t>
      </w:r>
    </w:p>
    <w:p w:rsidR="001B4DEF" w:rsidRPr="003D1E6E" w:rsidRDefault="007B274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4260" w:dyaOrig="380">
          <v:shape id="_x0000_i1036" type="#_x0000_t75" style="width:171pt;height:15.5pt" o:ole="">
            <v:imagedata r:id="rId29" o:title=""/>
          </v:shape>
          <o:OLEObject Type="Embed" ProgID="Equation.3" ShapeID="_x0000_i1036" DrawAspect="Content" ObjectID="_1532765211" r:id="rId30"/>
        </w:object>
      </w:r>
      <w:r w:rsidR="008137C0" w:rsidRPr="006F5E10">
        <w:rPr>
          <w:lang w:val="en-US"/>
        </w:rPr>
        <w:t xml:space="preserve"> </w:t>
      </w:r>
      <w:r w:rsidR="006F5E10" w:rsidRPr="006F5E10">
        <w:rPr>
          <w:lang w:val="en-US"/>
        </w:rPr>
        <w:t>,</w:t>
      </w:r>
      <w:r w:rsidR="006F5E10">
        <w:rPr>
          <w:lang w:val="en-US"/>
        </w:rPr>
        <w:tab/>
      </w:r>
      <w:r w:rsidR="00847726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10</w:t>
      </w:r>
      <w:r w:rsidR="006C1FA6" w:rsidRPr="003D1E6E">
        <w:rPr>
          <w:b w:val="0"/>
          <w:lang w:val="en-US"/>
        </w:rPr>
        <w:fldChar w:fldCharType="end"/>
      </w:r>
      <w:r w:rsidR="00847726" w:rsidRPr="003D1E6E">
        <w:rPr>
          <w:b w:val="0"/>
          <w:lang w:val="en-US"/>
        </w:rPr>
        <w:t>)</w: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eastAsia="Calibri"/>
          <w:position w:val="-12"/>
          <w:lang w:eastAsia="en-US"/>
        </w:rPr>
        <w:tab/>
      </w:r>
      <w:proofErr w:type="gramStart"/>
      <w:r w:rsidR="00847726">
        <w:rPr>
          <w:rFonts w:eastAsia="Calibri"/>
          <w:position w:val="-12"/>
          <w:lang w:eastAsia="en-US"/>
        </w:rPr>
        <w:t>with</w:t>
      </w:r>
      <w:proofErr w:type="gramEnd"/>
      <w:r>
        <w:rPr>
          <w:rFonts w:eastAsia="Calibri"/>
          <w:position w:val="-12"/>
          <w:lang w:eastAsia="en-US"/>
        </w:rPr>
        <w:tab/>
      </w:r>
      <w:r w:rsidR="00847726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037" type="#_x0000_t75" style="width:136.5pt;height:28.75pt" o:ole="">
            <v:imagedata r:id="rId31" o:title=""/>
          </v:shape>
          <o:OLEObject Type="Embed" ProgID="Equation.3" ShapeID="_x0000_i1037" DrawAspect="Content" ObjectID="_1532765212" r:id="rId32"/>
        </w:objec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="00EE1BDF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038" type="#_x0000_t75" style="width:137.75pt;height:28.75pt" o:ole="">
            <v:imagedata r:id="rId33" o:title=""/>
          </v:shape>
          <o:OLEObject Type="Embed" ProgID="Equation.3" ShapeID="_x0000_i1038" DrawAspect="Content" ObjectID="_1532765213" r:id="rId34"/>
        </w:object>
      </w:r>
    </w:p>
    <w:p w:rsidR="0013353E" w:rsidRPr="007B2749" w:rsidRDefault="002B6F2D" w:rsidP="007B2749">
      <w:pPr>
        <w:pStyle w:val="Beschriftung"/>
        <w:rPr>
          <w:b w:val="0"/>
          <w:sz w:val="20"/>
          <w:lang w:eastAsia="zh-TW"/>
        </w:rPr>
      </w:pPr>
      <w:r w:rsidRPr="007B2749">
        <w:rPr>
          <w:b w:val="0"/>
          <w:sz w:val="20"/>
          <w:lang w:eastAsia="zh-TW"/>
        </w:rPr>
        <w:t>T</w:t>
      </w:r>
      <w:r w:rsidR="0013353E" w:rsidRPr="007B2749">
        <w:rPr>
          <w:b w:val="0"/>
          <w:sz w:val="20"/>
          <w:lang w:eastAsia="zh-TW"/>
        </w:rPr>
        <w:t xml:space="preserve">he parameter </w:t>
      </w:r>
      <w:r w:rsidR="0013353E" w:rsidRPr="007B2749">
        <w:rPr>
          <w:b w:val="0"/>
          <w:i/>
          <w:iCs/>
          <w:sz w:val="20"/>
          <w:lang w:eastAsia="zh-TW"/>
        </w:rPr>
        <w:t>a</w:t>
      </w:r>
      <w:r w:rsidR="0013353E" w:rsidRPr="007B2749">
        <w:rPr>
          <w:b w:val="0"/>
          <w:sz w:val="20"/>
          <w:lang w:eastAsia="zh-TW"/>
        </w:rPr>
        <w:t xml:space="preserve"> represent the impact of the inclination of the </w:t>
      </w:r>
      <w:proofErr w:type="spellStart"/>
      <w:r w:rsidR="0013353E" w:rsidRPr="007B2749">
        <w:rPr>
          <w:b w:val="0"/>
          <w:sz w:val="20"/>
          <w:lang w:eastAsia="zh-TW"/>
        </w:rPr>
        <w:t>isotache</w:t>
      </w:r>
      <w:proofErr w:type="spellEnd"/>
      <w:r w:rsidR="0013353E" w:rsidRPr="007B2749">
        <w:rPr>
          <w:b w:val="0"/>
          <w:sz w:val="20"/>
          <w:lang w:eastAsia="zh-TW"/>
        </w:rPr>
        <w:t xml:space="preserve"> lines at the nozzle throat </w:t>
      </w:r>
      <w:r w:rsidR="00E26B75">
        <w:rPr>
          <w:b w:val="0"/>
          <w:sz w:val="20"/>
          <w:lang w:eastAsia="zh-TW"/>
        </w:rPr>
        <w:t>[9]</w:t>
      </w:r>
      <w:r w:rsidR="0013353E" w:rsidRPr="007B2749">
        <w:rPr>
          <w:b w:val="0"/>
          <w:sz w:val="20"/>
          <w:lang w:eastAsia="zh-TW"/>
        </w:rPr>
        <w:t xml:space="preserve"> to the discharge coefficient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and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lam</w:t>
      </w:r>
      <w:proofErr w:type="spellEnd"/>
      <w:r w:rsidR="0013353E" w:rsidRPr="007B2749">
        <w:rPr>
          <w:b w:val="0"/>
          <w:sz w:val="20"/>
          <w:lang w:eastAsia="zh-TW"/>
        </w:rPr>
        <w:t xml:space="preserve"> as well as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turb</w:t>
      </w:r>
      <w:proofErr w:type="spellEnd"/>
      <w:r w:rsidR="0013353E" w:rsidRPr="007B2749">
        <w:rPr>
          <w:b w:val="0"/>
          <w:sz w:val="20"/>
          <w:lang w:eastAsia="zh-TW"/>
        </w:rPr>
        <w:t xml:space="preserve"> indicate the dependency of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on Reynolds number in the case of laminar boundary layers or turbulent respectively (for discussion regarding the exponent 0.139 for turbulent boundary layers please refer e.g. to </w:t>
      </w:r>
      <w:r w:rsidR="00E26B75">
        <w:rPr>
          <w:b w:val="0"/>
          <w:sz w:val="20"/>
          <w:lang w:val="en-US"/>
        </w:rPr>
        <w:t>[10]</w:t>
      </w:r>
      <w:r w:rsidR="00D05CF6" w:rsidRPr="007B2749">
        <w:rPr>
          <w:b w:val="0"/>
          <w:sz w:val="20"/>
          <w:lang w:val="en-US"/>
        </w:rPr>
        <w:t>)</w:t>
      </w:r>
      <w:r w:rsidR="0013353E" w:rsidRPr="007B2749">
        <w:rPr>
          <w:b w:val="0"/>
          <w:sz w:val="20"/>
          <w:lang w:eastAsia="zh-TW"/>
        </w:rPr>
        <w:t>.</w:t>
      </w:r>
    </w:p>
    <w:p w:rsidR="0013353E" w:rsidRDefault="0013353E" w:rsidP="0016704C">
      <w:pPr>
        <w:pStyle w:val="Textkrper"/>
        <w:rPr>
          <w:lang w:eastAsia="zh-TW"/>
        </w:rPr>
      </w:pPr>
    </w:p>
    <w:p w:rsidR="003F73F2" w:rsidRDefault="0003180D" w:rsidP="002B6F2D">
      <w:pPr>
        <w:pStyle w:val="Textkrper"/>
        <w:rPr>
          <w:lang w:eastAsia="zh-TW"/>
        </w:rPr>
      </w:pPr>
      <w:r w:rsidRPr="0003180D">
        <w:rPr>
          <w:lang w:eastAsia="zh-TW"/>
        </w:rPr>
        <w:t xml:space="preserve">It is a common approach to </w:t>
      </w:r>
      <w:r w:rsidR="00EE1BDF">
        <w:rPr>
          <w:lang w:eastAsia="zh-TW"/>
        </w:rPr>
        <w:t>bridge the laminar and turbulent boundary layer transition with</w:t>
      </w:r>
      <w:r w:rsidRPr="0003180D">
        <w:rPr>
          <w:lang w:eastAsia="zh-TW"/>
        </w:rPr>
        <w:t xml:space="preserve"> one function for the whole </w:t>
      </w:r>
      <w:r w:rsidR="0016704C">
        <w:rPr>
          <w:lang w:eastAsia="zh-TW"/>
        </w:rPr>
        <w:t>Reynolds range</w:t>
      </w:r>
      <w:r w:rsidR="003A2C69" w:rsidRPr="003A2C69">
        <w:rPr>
          <w:lang w:eastAsia="zh-TW"/>
        </w:rPr>
        <w:t xml:space="preserve"> </w:t>
      </w:r>
      <w:r w:rsidR="003A2C69" w:rsidRPr="0003180D">
        <w:rPr>
          <w:lang w:eastAsia="zh-TW"/>
        </w:rPr>
        <w:t>by means of a transition function</w:t>
      </w:r>
      <w:r w:rsidR="008B34DB">
        <w:rPr>
          <w:lang w:eastAsia="zh-TW"/>
        </w:rPr>
        <w:t xml:space="preserve"> given by the two terms</w:t>
      </w:r>
      <w:r w:rsidR="00F021E4">
        <w:rPr>
          <w:lang w:eastAsia="zh-TW"/>
        </w:rPr>
        <w:t xml:space="preserve"> </w:t>
      </w:r>
      <w:proofErr w:type="spellStart"/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a</w:t>
      </w:r>
      <w:proofErr w:type="spellEnd"/>
      <w:r w:rsidR="008B34DB">
        <w:rPr>
          <w:lang w:eastAsia="zh-TW"/>
        </w:rPr>
        <w:t xml:space="preserve"> and </w:t>
      </w:r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e</w:t>
      </w:r>
      <w:r w:rsidRPr="0003180D">
        <w:rPr>
          <w:lang w:eastAsia="zh-TW"/>
        </w:rPr>
        <w:t xml:space="preserve">. </w:t>
      </w:r>
      <w:r w:rsidR="00EE1BDF">
        <w:rPr>
          <w:lang w:eastAsia="zh-TW"/>
        </w:rPr>
        <w:t>N</w:t>
      </w:r>
      <w:r w:rsidR="003F73F2">
        <w:rPr>
          <w:lang w:eastAsia="zh-TW"/>
        </w:rPr>
        <w:t xml:space="preserve">ote </w:t>
      </w:r>
      <w:r w:rsidR="00985C62">
        <w:rPr>
          <w:lang w:eastAsia="zh-TW"/>
        </w:rPr>
        <w:t>that</w:t>
      </w:r>
      <w:r w:rsidR="00EE1BDF" w:rsidRPr="003F73F2">
        <w:rPr>
          <w:position w:val="-12"/>
        </w:rPr>
        <w:object w:dxaOrig="980" w:dyaOrig="360">
          <v:shape id="_x0000_i1039" type="#_x0000_t75" style="width:38pt;height:13.25pt" o:ole="">
            <v:imagedata r:id="rId35" o:title=""/>
          </v:shape>
          <o:OLEObject Type="Embed" ProgID="Equation.3" ShapeID="_x0000_i1039" DrawAspect="Content" ObjectID="_1532765214" r:id="rId36"/>
        </w:object>
      </w:r>
      <w:r w:rsidR="002B6F2D">
        <w:t xml:space="preserve">. </w:t>
      </w:r>
      <w:r w:rsidR="002B6F2D" w:rsidRPr="002B6F2D">
        <w:t>The</w:t>
      </w:r>
      <w:r w:rsidR="002B6F2D">
        <w:t xml:space="preserve"> parameter</w:t>
      </w:r>
      <w:r w:rsidR="002B6F2D" w:rsidRPr="002B6F2D">
        <w:t xml:space="preserve"> </w:t>
      </w:r>
      <w:proofErr w:type="spellStart"/>
      <w:r w:rsidR="002B6F2D" w:rsidRPr="002B6F2D">
        <w:rPr>
          <w:i/>
          <w:iCs/>
        </w:rPr>
        <w:t>Re</w:t>
      </w:r>
      <w:r w:rsidR="002B6F2D" w:rsidRPr="002B6F2D">
        <w:rPr>
          <w:vertAlign w:val="subscript"/>
        </w:rPr>
        <w:t>tr</w:t>
      </w:r>
      <w:proofErr w:type="spellEnd"/>
      <w:r w:rsidR="002B6F2D" w:rsidRPr="002B6F2D">
        <w:t xml:space="preserve"> defines the middle point of the transition and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2B6F2D" w:rsidRPr="002B6F2D">
        <w:t xml:space="preserve"> the “sharpness” of the transition (the larger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EE1BDF">
        <w:t xml:space="preserve">, </w:t>
      </w:r>
      <w:r w:rsidR="002B6F2D" w:rsidRPr="002B6F2D">
        <w:t xml:space="preserve">the more “sudden” the transition occurs). </w:t>
      </w:r>
    </w:p>
    <w:p w:rsidR="0003180D" w:rsidRDefault="0003180D">
      <w:pPr>
        <w:pStyle w:val="Textkrper"/>
        <w:rPr>
          <w:lang w:eastAsia="zh-TW"/>
        </w:rPr>
      </w:pPr>
    </w:p>
    <w:p w:rsidR="008B3B08" w:rsidRPr="008B3B08" w:rsidRDefault="00EE1BDF" w:rsidP="0003180D">
      <w:pPr>
        <w:jc w:val="both"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E</w:t>
      </w:r>
      <w:r w:rsidR="00D1075F" w:rsidRPr="008B34DB">
        <w:rPr>
          <w:rFonts w:asciiTheme="majorBidi" w:hAnsiTheme="majorBidi" w:cstheme="majorBidi"/>
          <w:sz w:val="20"/>
          <w:lang w:val="en-US"/>
        </w:rPr>
        <w:t>quation</w:t>
      </w:r>
      <w:r w:rsidR="008B3B08" w:rsidRPr="008B34DB">
        <w:rPr>
          <w:rFonts w:asciiTheme="majorBidi" w:hAnsiTheme="majorBidi" w:cstheme="majorBidi"/>
          <w:sz w:val="20"/>
          <w:lang w:val="en-US"/>
        </w:rPr>
        <w:t xml:space="preserve"> </w:t>
      </w:r>
      <w:r w:rsidR="00D1075F" w:rsidRPr="008B34DB">
        <w:rPr>
          <w:rFonts w:asciiTheme="majorBidi" w:hAnsiTheme="majorBidi" w:cstheme="majorBidi"/>
          <w:sz w:val="20"/>
          <w:lang w:val="en-US"/>
        </w:rPr>
        <w:t>define</w:t>
      </w:r>
      <w:r w:rsidR="008B34DB" w:rsidRPr="008B34DB">
        <w:rPr>
          <w:rFonts w:asciiTheme="majorBidi" w:hAnsiTheme="majorBidi" w:cstheme="majorBidi"/>
          <w:sz w:val="20"/>
          <w:lang w:val="en-US"/>
        </w:rPr>
        <w:t>s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D1075F">
        <w:rPr>
          <w:rFonts w:asciiTheme="majorBidi" w:hAnsiTheme="majorBidi" w:cstheme="majorBidi"/>
          <w:sz w:val="20"/>
          <w:lang w:val="en-US"/>
        </w:rPr>
        <w:t xml:space="preserve">our </w:t>
      </w:r>
      <w:r w:rsidR="00E405A0">
        <w:rPr>
          <w:rFonts w:asciiTheme="majorBidi" w:hAnsiTheme="majorBidi" w:cstheme="majorBidi"/>
          <w:sz w:val="20"/>
          <w:lang w:val="en-US"/>
        </w:rPr>
        <w:t xml:space="preserve">base </w:t>
      </w:r>
      <w:r w:rsidR="00D1075F">
        <w:rPr>
          <w:rFonts w:asciiTheme="majorBidi" w:hAnsiTheme="majorBidi" w:cstheme="majorBidi"/>
          <w:sz w:val="20"/>
          <w:lang w:val="en-US"/>
        </w:rPr>
        <w:t xml:space="preserve">function for </w:t>
      </w:r>
      <w:proofErr w:type="spellStart"/>
      <w:r w:rsidR="00D1075F" w:rsidRPr="00D1075F">
        <w:rPr>
          <w:rFonts w:asciiTheme="majorBidi" w:hAnsiTheme="majorBidi" w:cstheme="majorBidi"/>
          <w:i/>
          <w:iCs/>
          <w:sz w:val="20"/>
          <w:lang w:val="en-US"/>
        </w:rPr>
        <w:t>c</w:t>
      </w:r>
      <w:r w:rsidR="00D1075F" w:rsidRPr="00D1075F">
        <w:rPr>
          <w:rFonts w:asciiTheme="majorBidi" w:hAnsiTheme="majorBidi" w:cstheme="majorBidi"/>
          <w:sz w:val="20"/>
          <w:vertAlign w:val="subscript"/>
          <w:lang w:val="en-US"/>
        </w:rPr>
        <w:t>D</w:t>
      </w:r>
      <w:proofErr w:type="spellEnd"/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r w:rsidR="00E405A0">
        <w:rPr>
          <w:rFonts w:asciiTheme="majorBidi" w:hAnsiTheme="majorBidi" w:cstheme="majorBidi"/>
          <w:sz w:val="20"/>
          <w:lang w:val="en-US"/>
        </w:rPr>
        <w:t xml:space="preserve">for a particular nozzle </w:t>
      </w:r>
      <w:r w:rsidR="00D1075F">
        <w:rPr>
          <w:rFonts w:asciiTheme="majorBidi" w:hAnsiTheme="majorBidi" w:cstheme="majorBidi"/>
          <w:sz w:val="20"/>
          <w:lang w:val="en-US"/>
        </w:rPr>
        <w:t xml:space="preserve">versus </w:t>
      </w:r>
      <w:r w:rsidR="00F200C9">
        <w:rPr>
          <w:rFonts w:asciiTheme="majorBidi" w:hAnsiTheme="majorBidi" w:cstheme="majorBidi"/>
          <w:sz w:val="20"/>
          <w:lang w:val="en-US"/>
        </w:rPr>
        <w:t xml:space="preserve">all </w:t>
      </w:r>
      <w:r w:rsidR="00D1075F">
        <w:rPr>
          <w:rFonts w:asciiTheme="majorBidi" w:hAnsiTheme="majorBidi" w:cstheme="majorBidi"/>
          <w:sz w:val="20"/>
          <w:lang w:val="en-US"/>
        </w:rPr>
        <w:t>Reynolds number</w:t>
      </w:r>
      <w:r>
        <w:rPr>
          <w:rFonts w:asciiTheme="majorBidi" w:hAnsiTheme="majorBidi" w:cstheme="majorBidi"/>
          <w:sz w:val="20"/>
          <w:lang w:val="en-US"/>
        </w:rPr>
        <w:t>s</w:t>
      </w:r>
      <w:r w:rsidR="00D1075F">
        <w:rPr>
          <w:rFonts w:asciiTheme="majorBidi" w:hAnsiTheme="majorBidi" w:cstheme="majorBidi"/>
          <w:sz w:val="20"/>
          <w:lang w:val="en-US"/>
        </w:rPr>
        <w:t xml:space="preserve"> which we call in the following</w:t>
      </w:r>
      <w:r>
        <w:rPr>
          <w:rFonts w:asciiTheme="majorBidi" w:hAnsiTheme="majorBidi" w:cstheme="majorBidi"/>
          <w:sz w:val="20"/>
          <w:lang w:val="en-US"/>
        </w:rPr>
        <w:t>,</w:t>
      </w:r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proofErr w:type="spellStart"/>
      <w:r w:rsidR="00D1075F" w:rsidRPr="0003180D">
        <w:rPr>
          <w:rFonts w:asciiTheme="majorBidi" w:hAnsiTheme="majorBidi" w:cstheme="majorBidi"/>
          <w:b/>
          <w:bCs/>
          <w:i/>
          <w:iCs/>
          <w:sz w:val="20"/>
          <w:lang w:val="en-US"/>
        </w:rPr>
        <w:t>c</w:t>
      </w:r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D</w:t>
      </w:r>
      <w:proofErr w:type="gramStart"/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,base</w:t>
      </w:r>
      <w:proofErr w:type="spellEnd"/>
      <w:proofErr w:type="gramEnd"/>
      <w:r w:rsidR="00D1075F">
        <w:rPr>
          <w:rFonts w:asciiTheme="majorBidi" w:hAnsiTheme="majorBidi" w:cstheme="majorBidi"/>
          <w:sz w:val="20"/>
          <w:lang w:val="en-US"/>
        </w:rPr>
        <w:t xml:space="preserve">. </w:t>
      </w:r>
      <w:r>
        <w:rPr>
          <w:rFonts w:asciiTheme="majorBidi" w:hAnsiTheme="majorBidi" w:cstheme="majorBidi"/>
          <w:sz w:val="20"/>
          <w:lang w:val="en-US"/>
        </w:rPr>
        <w:t xml:space="preserve">We will use the database from the participating labs to determine the free parameters in Equation </w:t>
      </w:r>
      <w:r w:rsidR="003E395D">
        <w:rPr>
          <w:rFonts w:asciiTheme="majorBidi" w:hAnsiTheme="majorBidi" w:cstheme="majorBidi"/>
          <w:sz w:val="20"/>
          <w:lang w:val="en-US"/>
        </w:rPr>
        <w:t>(</w:t>
      </w:r>
      <w:r>
        <w:rPr>
          <w:rFonts w:asciiTheme="majorBidi" w:hAnsiTheme="majorBidi" w:cstheme="majorBidi"/>
          <w:sz w:val="20"/>
          <w:lang w:val="en-US"/>
        </w:rPr>
        <w:t>10</w:t>
      </w:r>
      <w:r w:rsidR="003E395D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for each nozzle. </w:t>
      </w:r>
      <w:r>
        <w:rPr>
          <w:rFonts w:asciiTheme="majorBidi" w:hAnsiTheme="majorBidi" w:cstheme="majorBidi"/>
          <w:sz w:val="20"/>
          <w:lang w:val="en-US"/>
        </w:rPr>
        <w:t xml:space="preserve">In many cases, the fitted values for some of the </w:t>
      </w:r>
      <w:r w:rsidR="00E405A0">
        <w:rPr>
          <w:rFonts w:asciiTheme="majorBidi" w:hAnsiTheme="majorBidi" w:cstheme="majorBidi"/>
          <w:sz w:val="20"/>
          <w:lang w:val="en-US"/>
        </w:rPr>
        <w:t>free</w:t>
      </w:r>
      <w:r>
        <w:rPr>
          <w:rFonts w:asciiTheme="majorBidi" w:hAnsiTheme="majorBidi" w:cstheme="majorBidi"/>
          <w:sz w:val="20"/>
          <w:lang w:val="en-US"/>
        </w:rPr>
        <w:t xml:space="preserve"> parameters (and particularly </w:t>
      </w:r>
      <w:proofErr w:type="spellStart"/>
      <w:r w:rsidR="008B3B08" w:rsidRPr="008B3B08">
        <w:rPr>
          <w:rFonts w:asciiTheme="majorBidi" w:hAnsiTheme="majorBidi" w:cstheme="majorBidi"/>
          <w:i/>
          <w:iCs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E405A0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3D1E6E">
        <w:rPr>
          <w:rFonts w:asciiTheme="majorBidi" w:hAnsiTheme="majorBidi" w:cstheme="majorBidi"/>
          <w:sz w:val="20"/>
          <w:lang w:val="en-US"/>
        </w:rPr>
        <w:t>are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>
        <w:rPr>
          <w:rFonts w:asciiTheme="majorBidi" w:hAnsiTheme="majorBidi" w:cstheme="majorBidi"/>
          <w:sz w:val="20"/>
          <w:lang w:val="en-US"/>
        </w:rPr>
        <w:t>more difficult and less reliable because of a lack of comparison data in the turbulent regime. Also,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the sensitivity to the 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weak. Therefore some reduction of </w:t>
      </w:r>
      <w:r>
        <w:rPr>
          <w:rFonts w:asciiTheme="majorBidi" w:hAnsiTheme="majorBidi" w:cstheme="majorBidi"/>
          <w:sz w:val="20"/>
          <w:lang w:val="en-US"/>
        </w:rPr>
        <w:t xml:space="preserve">the </w:t>
      </w:r>
      <w:r w:rsidR="008B3B08" w:rsidRPr="008B3B08">
        <w:rPr>
          <w:rFonts w:asciiTheme="majorBidi" w:hAnsiTheme="majorBidi" w:cstheme="majorBidi"/>
          <w:sz w:val="20"/>
          <w:lang w:val="en-US"/>
        </w:rPr>
        <w:t>independent parameters is applied:</w:t>
      </w:r>
    </w:p>
    <w:p w:rsidR="008B3B08" w:rsidRPr="008B3B08" w:rsidRDefault="00E405A0" w:rsidP="008B3B08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t</w:t>
      </w:r>
      <w:r w:rsidRPr="008B3B08">
        <w:rPr>
          <w:rFonts w:asciiTheme="majorBidi" w:hAnsiTheme="majorBidi" w:cstheme="majorBidi"/>
          <w:sz w:val="20"/>
          <w:lang w:val="en-US"/>
        </w:rPr>
        <w:t xml:space="preserve">he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fixed arbitrarily to the value</w:t>
      </w:r>
      <w:r w:rsidR="00552240">
        <w:rPr>
          <w:rFonts w:asciiTheme="majorBidi" w:hAnsiTheme="majorBidi" w:cstheme="majorBidi"/>
          <w:sz w:val="20"/>
          <w:lang w:val="en-US"/>
        </w:rPr>
        <w:br/>
      </w:r>
      <w:proofErr w:type="spellStart"/>
      <w:r w:rsidR="008137C0" w:rsidRPr="008137C0">
        <w:rPr>
          <w:rFonts w:asciiTheme="majorBidi" w:hAnsiTheme="majorBidi" w:cstheme="majorBidi"/>
          <w:bCs/>
          <w:i/>
          <w:sz w:val="20"/>
          <w:lang w:val="en-US"/>
        </w:rPr>
        <w:t>k</w:t>
      </w:r>
      <w:r w:rsidR="008137C0" w:rsidRPr="008137C0">
        <w:rPr>
          <w:rFonts w:asciiTheme="majorBidi" w:hAnsiTheme="majorBidi" w:cstheme="majorBidi"/>
          <w:bCs/>
          <w:sz w:val="20"/>
          <w:vertAlign w:val="subscript"/>
          <w:lang w:val="en-US"/>
        </w:rPr>
        <w:t>u</w:t>
      </w:r>
      <w:proofErr w:type="spellEnd"/>
      <w:r w:rsidR="008137C0" w:rsidRPr="008137C0">
        <w:rPr>
          <w:rFonts w:asciiTheme="majorBidi" w:hAnsiTheme="majorBidi" w:cstheme="majorBidi"/>
          <w:bCs/>
          <w:sz w:val="20"/>
          <w:lang w:val="en-US"/>
        </w:rPr>
        <w:t xml:space="preserve"> = 5.5 for all nozzles</w:t>
      </w:r>
      <w:r>
        <w:rPr>
          <w:rFonts w:asciiTheme="majorBidi" w:hAnsiTheme="majorBidi" w:cstheme="majorBidi"/>
          <w:sz w:val="20"/>
          <w:lang w:val="en-US"/>
        </w:rPr>
        <w:t>, and</w:t>
      </w:r>
    </w:p>
    <w:p w:rsidR="001B4DEF" w:rsidRDefault="00E405A0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lang w:eastAsia="zh-TW"/>
        </w:rPr>
      </w:pPr>
      <w:proofErr w:type="gramStart"/>
      <w:r>
        <w:rPr>
          <w:rFonts w:asciiTheme="majorBidi" w:hAnsiTheme="majorBidi" w:cstheme="majorBidi"/>
          <w:sz w:val="20"/>
          <w:lang w:val="en-US"/>
        </w:rPr>
        <w:t>w</w:t>
      </w:r>
      <w:r w:rsidRPr="008B3B08">
        <w:rPr>
          <w:rFonts w:asciiTheme="majorBidi" w:hAnsiTheme="majorBidi" w:cstheme="majorBidi"/>
          <w:sz w:val="20"/>
          <w:lang w:val="en-US"/>
        </w:rPr>
        <w:t>e</w:t>
      </w:r>
      <w:proofErr w:type="gramEnd"/>
      <w:r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introduce a fixed relationship between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lam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and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>.</w:t>
      </w:r>
    </w:p>
    <w:p w:rsidR="003F73F2" w:rsidRDefault="003F73F2" w:rsidP="0013353E">
      <w:pPr>
        <w:pStyle w:val="Textkrper"/>
        <w:rPr>
          <w:lang w:eastAsia="zh-TW"/>
        </w:rPr>
      </w:pPr>
      <w:r>
        <w:rPr>
          <w:lang w:eastAsia="zh-TW"/>
        </w:rPr>
        <w:t>Based on previous theoretical and numerical studies</w:t>
      </w:r>
      <w:r w:rsidR="0013353E">
        <w:rPr>
          <w:lang w:eastAsia="zh-TW"/>
        </w:rPr>
        <w:t xml:space="preserve"> </w:t>
      </w:r>
      <w:r w:rsidR="00E26B75">
        <w:rPr>
          <w:lang w:val="en-US"/>
        </w:rPr>
        <w:t>[10]</w:t>
      </w:r>
      <w:r w:rsidR="00494352">
        <w:rPr>
          <w:lang w:val="en-US"/>
        </w:rPr>
        <w:t>,</w:t>
      </w:r>
      <w:r w:rsidR="00C57252">
        <w:rPr>
          <w:lang w:val="en-US"/>
        </w:rPr>
        <w:t xml:space="preserve"> </w:t>
      </w:r>
      <w:r w:rsidR="00494352">
        <w:rPr>
          <w:lang w:val="en-US"/>
        </w:rPr>
        <w:t xml:space="preserve">the </w:t>
      </w:r>
      <w:r w:rsidR="0013353E">
        <w:rPr>
          <w:lang w:val="en-US"/>
        </w:rPr>
        <w:t xml:space="preserve">following fixed relation between the parameters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lam</w:t>
      </w:r>
      <w:proofErr w:type="spellEnd"/>
      <w:r w:rsidR="0013353E">
        <w:rPr>
          <w:lang w:val="en-US"/>
        </w:rPr>
        <w:t xml:space="preserve"> and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turb</w:t>
      </w:r>
      <w:proofErr w:type="spellEnd"/>
      <w:r w:rsidR="00D05CF6">
        <w:rPr>
          <w:lang w:val="en-US"/>
        </w:rPr>
        <w:t xml:space="preserve"> can be </w:t>
      </w:r>
      <w:r w:rsidR="00494352">
        <w:rPr>
          <w:lang w:val="en-US"/>
        </w:rPr>
        <w:t>used</w:t>
      </w:r>
      <w:r w:rsidR="00D05CF6">
        <w:rPr>
          <w:lang w:val="en-US"/>
        </w:rPr>
        <w:t>:</w:t>
      </w:r>
    </w:p>
    <w:p w:rsidR="001B4DEF" w:rsidRPr="003D1E6E" w:rsidRDefault="00AB6C91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140" w:dyaOrig="380">
          <v:shape id="_x0000_i1040" type="#_x0000_t75" style="width:83pt;height:15pt" o:ole="">
            <v:imagedata r:id="rId37" o:title=""/>
          </v:shape>
          <o:OLEObject Type="Embed" ProgID="Equation.3" ShapeID="_x0000_i1040" DrawAspect="Content" ObjectID="_1532765215" r:id="rId38"/>
        </w:object>
      </w:r>
      <w:r w:rsidR="00494352" w:rsidRPr="006F5E10">
        <w:rPr>
          <w:lang w:val="en-US"/>
        </w:rPr>
        <w:t>,</w:t>
      </w:r>
      <w:r w:rsidR="00783F96" w:rsidRPr="006F5E10">
        <w:rPr>
          <w:lang w:val="en-US"/>
        </w:rPr>
        <w:tab/>
      </w:r>
      <w:r w:rsidR="00494352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11</w:t>
      </w:r>
      <w:r w:rsidR="006C1FA6" w:rsidRPr="003D1E6E">
        <w:rPr>
          <w:b w:val="0"/>
          <w:lang w:val="en-US"/>
        </w:rPr>
        <w:fldChar w:fldCharType="end"/>
      </w:r>
      <w:r w:rsidR="00494352" w:rsidRPr="003D1E6E">
        <w:rPr>
          <w:b w:val="0"/>
          <w:lang w:val="en-US"/>
        </w:rPr>
        <w:t>)</w:t>
      </w:r>
    </w:p>
    <w:p w:rsidR="003F73F2" w:rsidRDefault="00D05CF6" w:rsidP="00D05CF6">
      <w:pPr>
        <w:pStyle w:val="Textkrper"/>
        <w:rPr>
          <w:lang w:eastAsia="zh-TW"/>
        </w:rPr>
      </w:pPr>
      <w:proofErr w:type="gramStart"/>
      <w:r>
        <w:rPr>
          <w:lang w:eastAsia="zh-TW"/>
        </w:rPr>
        <w:t>remov</w:t>
      </w:r>
      <w:r w:rsidR="00494352">
        <w:rPr>
          <w:lang w:eastAsia="zh-TW"/>
        </w:rPr>
        <w:t>ing</w:t>
      </w:r>
      <w:proofErr w:type="gramEnd"/>
      <w:r>
        <w:rPr>
          <w:lang w:eastAsia="zh-TW"/>
        </w:rPr>
        <w:t xml:space="preserve">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turb</w:t>
      </w:r>
      <w:proofErr w:type="spellEnd"/>
      <w:r>
        <w:rPr>
          <w:lang w:eastAsia="zh-TW"/>
        </w:rPr>
        <w:t xml:space="preserve"> from the list of parameter</w:t>
      </w:r>
      <w:r w:rsidR="00494352">
        <w:rPr>
          <w:lang w:eastAsia="zh-TW"/>
        </w:rPr>
        <w:t>s</w:t>
      </w:r>
      <w:r>
        <w:rPr>
          <w:lang w:eastAsia="zh-TW"/>
        </w:rPr>
        <w:t xml:space="preserve"> to be determined for </w:t>
      </w:r>
      <w:r w:rsidR="00C57252">
        <w:rPr>
          <w:lang w:eastAsia="zh-TW"/>
        </w:rPr>
        <w:t>each</w:t>
      </w:r>
      <w:r>
        <w:rPr>
          <w:lang w:eastAsia="zh-TW"/>
        </w:rPr>
        <w:t xml:space="preserve"> nozzle.</w:t>
      </w:r>
    </w:p>
    <w:p w:rsidR="00D05CF6" w:rsidRDefault="00D05CF6">
      <w:pPr>
        <w:pStyle w:val="Textkrper"/>
        <w:rPr>
          <w:lang w:eastAsia="zh-TW"/>
        </w:rPr>
      </w:pPr>
    </w:p>
    <w:p w:rsidR="003F73F2" w:rsidRDefault="00D05CF6" w:rsidP="00F200C9">
      <w:pPr>
        <w:pStyle w:val="Textkrper"/>
        <w:rPr>
          <w:lang w:eastAsia="zh-TW"/>
        </w:rPr>
      </w:pPr>
      <w:r>
        <w:rPr>
          <w:lang w:eastAsia="zh-TW"/>
        </w:rPr>
        <w:t xml:space="preserve">The measurements </w:t>
      </w:r>
      <w:r w:rsidR="00E405A0">
        <w:rPr>
          <w:lang w:eastAsia="zh-TW"/>
        </w:rPr>
        <w:t xml:space="preserve">from </w:t>
      </w:r>
      <w:r>
        <w:rPr>
          <w:lang w:eastAsia="zh-TW"/>
        </w:rPr>
        <w:t xml:space="preserve">our </w:t>
      </w:r>
      <w:r w:rsidR="00E405A0">
        <w:rPr>
          <w:lang w:eastAsia="zh-TW"/>
        </w:rPr>
        <w:t xml:space="preserve">bilateral </w:t>
      </w:r>
      <w:r>
        <w:rPr>
          <w:lang w:eastAsia="zh-TW"/>
        </w:rPr>
        <w:t xml:space="preserve">comparisons cover air and natural gas up to </w:t>
      </w:r>
      <w:r w:rsidR="00E405A0">
        <w:rPr>
          <w:lang w:eastAsia="zh-TW"/>
        </w:rPr>
        <w:t xml:space="preserve">a </w:t>
      </w:r>
      <w:r>
        <w:rPr>
          <w:lang w:eastAsia="zh-TW"/>
        </w:rPr>
        <w:t xml:space="preserve">pressure of 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. Therefore </w:t>
      </w:r>
      <w:r w:rsidR="00563CAF">
        <w:rPr>
          <w:lang w:eastAsia="zh-TW"/>
        </w:rPr>
        <w:t>real gas effects are</w:t>
      </w:r>
      <w:r>
        <w:rPr>
          <w:lang w:eastAsia="zh-TW"/>
        </w:rPr>
        <w:t xml:space="preserve"> significant and an i</w:t>
      </w:r>
      <w:r w:rsidR="003F73F2">
        <w:rPr>
          <w:lang w:eastAsia="zh-TW"/>
        </w:rPr>
        <w:t xml:space="preserve">nclusion of gas characteristics </w:t>
      </w:r>
      <w:r w:rsidR="00563CAF">
        <w:rPr>
          <w:lang w:eastAsia="zh-TW"/>
        </w:rPr>
        <w:t>as a function of</w:t>
      </w:r>
      <w:r>
        <w:rPr>
          <w:lang w:eastAsia="zh-TW"/>
        </w:rPr>
        <w:t xml:space="preserve"> composition and </w:t>
      </w:r>
      <w:r w:rsidR="003F73F2">
        <w:rPr>
          <w:lang w:eastAsia="zh-TW"/>
        </w:rPr>
        <w:t>pressure</w:t>
      </w:r>
      <w:r>
        <w:rPr>
          <w:lang w:eastAsia="zh-TW"/>
        </w:rPr>
        <w:t xml:space="preserve"> is necessary</w:t>
      </w:r>
      <w:r w:rsidR="00516BBC">
        <w:rPr>
          <w:rStyle w:val="Funotenzeichen"/>
          <w:lang w:eastAsia="zh-TW"/>
        </w:rPr>
        <w:footnoteReference w:id="3"/>
      </w:r>
      <w:r>
        <w:rPr>
          <w:lang w:eastAsia="zh-TW"/>
        </w:rPr>
        <w:t xml:space="preserve">. For the parameter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we made use of the theoretical work of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26B75">
        <w:rPr>
          <w:lang w:eastAsia="zh-TW"/>
        </w:rPr>
        <w:t>[11]</w:t>
      </w:r>
      <w:r>
        <w:rPr>
          <w:lang w:eastAsia="zh-TW"/>
        </w:rPr>
        <w:t xml:space="preserve">.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405A0">
        <w:rPr>
          <w:lang w:eastAsia="zh-TW"/>
        </w:rPr>
        <w:t xml:space="preserve">showed </w:t>
      </w:r>
      <w:r>
        <w:rPr>
          <w:lang w:eastAsia="zh-TW"/>
        </w:rPr>
        <w:t xml:space="preserve">that the parameter </w:t>
      </w:r>
      <w:proofErr w:type="spellStart"/>
      <w:r w:rsidRPr="005A021E">
        <w:rPr>
          <w:i/>
          <w:iCs/>
          <w:lang w:eastAsia="zh-TW"/>
        </w:rPr>
        <w:t>b</w:t>
      </w:r>
      <w:r w:rsidRPr="005A021E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</w:t>
      </w:r>
      <w:r w:rsidR="005A021E">
        <w:rPr>
          <w:lang w:eastAsia="zh-TW"/>
        </w:rPr>
        <w:t xml:space="preserve">has dependencies </w:t>
      </w:r>
      <w:r>
        <w:rPr>
          <w:lang w:eastAsia="zh-TW"/>
        </w:rPr>
        <w:t xml:space="preserve">on the isentropic exponent </w:t>
      </w:r>
      <w:r w:rsidRPr="005A021E">
        <w:rPr>
          <w:rFonts w:ascii="Symbol" w:hAnsi="Symbol"/>
          <w:i/>
          <w:iCs/>
          <w:lang w:eastAsia="zh-TW"/>
        </w:rPr>
        <w:t></w:t>
      </w:r>
      <w:r>
        <w:rPr>
          <w:lang w:eastAsia="zh-TW"/>
        </w:rPr>
        <w:t xml:space="preserve">, the </w:t>
      </w:r>
      <w:proofErr w:type="spellStart"/>
      <w:r>
        <w:rPr>
          <w:lang w:eastAsia="zh-TW"/>
        </w:rPr>
        <w:t>Prandtl</w:t>
      </w:r>
      <w:proofErr w:type="spellEnd"/>
      <w:r>
        <w:rPr>
          <w:lang w:eastAsia="zh-TW"/>
        </w:rPr>
        <w:t xml:space="preserve">-number </w:t>
      </w:r>
      <w:r w:rsidRPr="005A021E">
        <w:rPr>
          <w:i/>
          <w:iCs/>
          <w:lang w:eastAsia="zh-TW"/>
        </w:rPr>
        <w:t>Pr</w:t>
      </w:r>
      <w:r w:rsidR="00E405A0">
        <w:rPr>
          <w:iCs/>
          <w:lang w:eastAsia="zh-TW"/>
        </w:rPr>
        <w:t>,</w:t>
      </w:r>
      <w:r>
        <w:rPr>
          <w:lang w:eastAsia="zh-TW"/>
        </w:rPr>
        <w:t xml:space="preserve"> the difference of the wall temperature to ideal condition </w:t>
      </w:r>
      <w:r w:rsidRPr="005A021E">
        <w:rPr>
          <w:rFonts w:ascii="Symbol" w:hAnsi="Symbol"/>
          <w:lang w:eastAsia="zh-TW"/>
        </w:rPr>
        <w:t></w:t>
      </w:r>
      <w:proofErr w:type="spellStart"/>
      <w:r w:rsidRPr="005A021E">
        <w:rPr>
          <w:i/>
          <w:iCs/>
          <w:lang w:eastAsia="zh-TW"/>
        </w:rPr>
        <w:t>T</w:t>
      </w:r>
      <w:r w:rsidRPr="005A021E">
        <w:rPr>
          <w:vertAlign w:val="subscript"/>
          <w:lang w:eastAsia="zh-TW"/>
        </w:rPr>
        <w:t>Wall</w:t>
      </w:r>
      <w:proofErr w:type="spellEnd"/>
      <w:r w:rsidR="00E92BE1">
        <w:rPr>
          <w:lang w:eastAsia="zh-TW"/>
        </w:rPr>
        <w:t xml:space="preserve">, and </w:t>
      </w:r>
      <w:r w:rsidR="005A021E">
        <w:rPr>
          <w:lang w:eastAsia="zh-TW"/>
        </w:rPr>
        <w:t xml:space="preserve">the </w:t>
      </w:r>
      <w:r w:rsidR="00E92BE1">
        <w:rPr>
          <w:lang w:eastAsia="zh-TW"/>
        </w:rPr>
        <w:t xml:space="preserve">radius of </w:t>
      </w:r>
      <w:r w:rsidR="005A021E">
        <w:rPr>
          <w:lang w:eastAsia="zh-TW"/>
        </w:rPr>
        <w:t xml:space="preserve">curvature of the nozzle </w:t>
      </w:r>
      <w:r w:rsidR="00E92BE1">
        <w:rPr>
          <w:lang w:eastAsia="zh-TW"/>
        </w:rPr>
        <w:t xml:space="preserve">inlet near </w:t>
      </w:r>
      <w:r w:rsidR="005A021E">
        <w:rPr>
          <w:lang w:eastAsia="zh-TW"/>
        </w:rPr>
        <w:t xml:space="preserve">the throat </w:t>
      </w:r>
      <w:proofErr w:type="spellStart"/>
      <w:r w:rsidR="005A021E" w:rsidRPr="005A021E">
        <w:rPr>
          <w:i/>
          <w:iCs/>
          <w:lang w:eastAsia="zh-TW"/>
        </w:rPr>
        <w:t>R</w:t>
      </w:r>
      <w:r w:rsidR="005A021E" w:rsidRPr="005A021E">
        <w:rPr>
          <w:vertAlign w:val="subscript"/>
          <w:lang w:eastAsia="zh-TW"/>
        </w:rPr>
        <w:t>throat</w:t>
      </w:r>
      <w:proofErr w:type="spellEnd"/>
      <w:r>
        <w:rPr>
          <w:lang w:eastAsia="zh-TW"/>
        </w:rPr>
        <w:t xml:space="preserve">. </w:t>
      </w:r>
      <w:r w:rsidR="00494352">
        <w:rPr>
          <w:lang w:eastAsia="zh-TW"/>
        </w:rPr>
        <w:t>E</w:t>
      </w:r>
      <w:r w:rsidR="00F200C9">
        <w:rPr>
          <w:lang w:eastAsia="zh-TW"/>
        </w:rPr>
        <w:t>xplicit</w:t>
      </w:r>
      <w:r w:rsidR="005A021E">
        <w:rPr>
          <w:lang w:eastAsia="zh-TW"/>
        </w:rPr>
        <w:t xml:space="preserve"> equations f</w:t>
      </w:r>
      <w:r>
        <w:rPr>
          <w:lang w:eastAsia="zh-TW"/>
        </w:rPr>
        <w:t>or th</w:t>
      </w:r>
      <w:r w:rsidR="005A021E">
        <w:rPr>
          <w:lang w:eastAsia="zh-TW"/>
        </w:rPr>
        <w:t>ese</w:t>
      </w:r>
      <w:r>
        <w:rPr>
          <w:lang w:eastAsia="zh-TW"/>
        </w:rPr>
        <w:t xml:space="preserve"> </w:t>
      </w:r>
      <w:r w:rsidR="005A021E">
        <w:rPr>
          <w:lang w:eastAsia="zh-TW"/>
        </w:rPr>
        <w:t>dependencies</w:t>
      </w:r>
      <w:r w:rsidR="00494352">
        <w:rPr>
          <w:lang w:eastAsia="zh-TW"/>
        </w:rPr>
        <w:t xml:space="preserve"> are found in reference [11]</w:t>
      </w:r>
      <w:r w:rsidR="005A021E">
        <w:rPr>
          <w:lang w:eastAsia="zh-TW"/>
        </w:rPr>
        <w:t>:</w:t>
      </w:r>
      <w:r>
        <w:rPr>
          <w:lang w:eastAsia="zh-TW"/>
        </w:rPr>
        <w:t xml:space="preserve"> </w:t>
      </w:r>
    </w:p>
    <w:p w:rsidR="00AB6C91" w:rsidRPr="003D1E6E" w:rsidRDefault="005340FC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720" w:dyaOrig="380">
          <v:shape id="_x0000_i1041" type="#_x0000_t75" style="width:104.75pt;height:15pt" o:ole="">
            <v:imagedata r:id="rId39" o:title=""/>
          </v:shape>
          <o:OLEObject Type="Embed" ProgID="Equation.3" ShapeID="_x0000_i1041" DrawAspect="Content" ObjectID="_1532765216" r:id="rId40"/>
        </w:object>
      </w:r>
      <w:r w:rsidR="008137C0" w:rsidRPr="006F5E10">
        <w:rPr>
          <w:lang w:val="en-US"/>
        </w:rPr>
        <w:t>.</w:t>
      </w:r>
      <w:r w:rsidR="000A5F94" w:rsidRPr="006F5E10">
        <w:rPr>
          <w:lang w:val="en-US"/>
        </w:rPr>
        <w:tab/>
        <w:t xml:space="preserve"> </w:t>
      </w:r>
      <w:r w:rsidR="000A5F94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12</w:t>
      </w:r>
      <w:r w:rsidR="006C1FA6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5340FC" w:rsidRDefault="005A021E" w:rsidP="00986E4F">
      <w:pPr>
        <w:jc w:val="both"/>
        <w:rPr>
          <w:sz w:val="20"/>
        </w:rPr>
      </w:pPr>
      <w:r>
        <w:rPr>
          <w:sz w:val="20"/>
        </w:rPr>
        <w:t>Up to now</w:t>
      </w:r>
      <w:r w:rsidR="00494352">
        <w:rPr>
          <w:sz w:val="20"/>
        </w:rPr>
        <w:t>,</w:t>
      </w:r>
      <w:r>
        <w:rPr>
          <w:sz w:val="20"/>
        </w:rPr>
        <w:t xml:space="preserve"> we have no detailed knowledge about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therefore we </w:t>
      </w:r>
      <w:r w:rsidR="003A2C69">
        <w:rPr>
          <w:sz w:val="20"/>
        </w:rPr>
        <w:t>are</w:t>
      </w:r>
      <w:r>
        <w:rPr>
          <w:sz w:val="20"/>
        </w:rPr>
        <w:t xml:space="preserve"> ignoring </w:t>
      </w:r>
      <w:r w:rsidR="00494352">
        <w:rPr>
          <w:sz w:val="20"/>
        </w:rPr>
        <w:t>the influence of heat transfer on</w:t>
      </w:r>
      <w:r>
        <w:rPr>
          <w:sz w:val="20"/>
        </w:rPr>
        <w:t xml:space="preserve"> </w:t>
      </w:r>
      <w:proofErr w:type="spellStart"/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 and a</w:t>
      </w:r>
      <w:r w:rsidR="003F73F2" w:rsidRPr="003F73F2">
        <w:rPr>
          <w:sz w:val="20"/>
        </w:rPr>
        <w:t>ssum</w:t>
      </w:r>
      <w:r w:rsidR="003A2C69">
        <w:rPr>
          <w:sz w:val="20"/>
        </w:rPr>
        <w:t>e always</w:t>
      </w:r>
      <w:r w:rsidR="003F73F2" w:rsidRPr="003F73F2">
        <w:rPr>
          <w:sz w:val="20"/>
        </w:rPr>
        <w:t xml:space="preserve">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= 0.</w:t>
      </w:r>
    </w:p>
    <w:p w:rsidR="005A021E" w:rsidRDefault="005A021E" w:rsidP="005A021E">
      <w:pPr>
        <w:rPr>
          <w:sz w:val="20"/>
        </w:rPr>
      </w:pPr>
    </w:p>
    <w:p w:rsidR="003F73F2" w:rsidRDefault="005A021E" w:rsidP="005A021E">
      <w:pPr>
        <w:jc w:val="both"/>
        <w:rPr>
          <w:sz w:val="20"/>
        </w:rPr>
      </w:pPr>
      <w:r>
        <w:rPr>
          <w:sz w:val="20"/>
        </w:rPr>
        <w:t>To utilize the relation given by</w:t>
      </w:r>
      <w:r w:rsidR="003E395D">
        <w:rPr>
          <w:sz w:val="20"/>
        </w:rPr>
        <w:t xml:space="preserve"> Equation (12)</w:t>
      </w:r>
      <w:r>
        <w:rPr>
          <w:sz w:val="20"/>
        </w:rPr>
        <w:t xml:space="preserve"> </w:t>
      </w:r>
      <w:r w:rsidRPr="005A021E">
        <w:rPr>
          <w:sz w:val="20"/>
        </w:rPr>
        <w:t>f</w:t>
      </w:r>
      <w:r>
        <w:rPr>
          <w:sz w:val="20"/>
        </w:rPr>
        <w:t xml:space="preserve">or our </w:t>
      </w:r>
      <w:r w:rsidR="007F21CD">
        <w:rPr>
          <w:sz w:val="20"/>
        </w:rPr>
        <w:t>application</w:t>
      </w:r>
      <w:r w:rsidR="00494352">
        <w:rPr>
          <w:sz w:val="20"/>
        </w:rPr>
        <w:t>,</w:t>
      </w:r>
      <w:r>
        <w:rPr>
          <w:sz w:val="20"/>
        </w:rPr>
        <w:t xml:space="preserve"> we use a parameter </w:t>
      </w:r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gramStart"/>
      <w:r w:rsidRPr="005A021E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which is assumed to be valid for the specific gas parameters </w:t>
      </w:r>
      <w:r w:rsidRPr="005A021E">
        <w:rPr>
          <w:rFonts w:ascii="Symbol" w:hAnsi="Symbol"/>
          <w:i/>
          <w:iCs/>
          <w:sz w:val="20"/>
        </w:rPr>
        <w:t></w:t>
      </w:r>
      <w:r>
        <w:rPr>
          <w:sz w:val="20"/>
        </w:rPr>
        <w:t xml:space="preserve"> = 1.4 and </w:t>
      </w:r>
      <w:r w:rsidRPr="005A021E">
        <w:rPr>
          <w:i/>
          <w:iCs/>
          <w:sz w:val="20"/>
        </w:rPr>
        <w:t>Pr</w:t>
      </w:r>
      <w:r>
        <w:rPr>
          <w:sz w:val="20"/>
        </w:rPr>
        <w:t xml:space="preserve"> = 1. </w:t>
      </w:r>
      <w:proofErr w:type="gramStart"/>
      <w:r w:rsidR="007F21CD">
        <w:rPr>
          <w:sz w:val="20"/>
        </w:rPr>
        <w:t>This yields</w:t>
      </w:r>
      <w:proofErr w:type="gramEnd"/>
      <w:r>
        <w:rPr>
          <w:sz w:val="20"/>
        </w:rPr>
        <w:t>:</w:t>
      </w:r>
    </w:p>
    <w:p w:rsidR="003F73F2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700">
          <v:shape id="_x0000_i1042" type="#_x0000_t75" style="width:130.75pt;height:28.25pt" o:ole="">
            <v:imagedata r:id="rId41" o:title=""/>
          </v:shape>
          <o:OLEObject Type="Embed" ProgID="Equation.3" ShapeID="_x0000_i1042" DrawAspect="Content" ObjectID="_1532765217" r:id="rId42"/>
        </w:object>
      </w:r>
      <w:r w:rsidR="008137C0" w:rsidRPr="006F5E10">
        <w:rPr>
          <w:lang w:val="en-US"/>
        </w:rPr>
        <w:t>.</w:t>
      </w:r>
      <w:r w:rsid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6C1FA6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13</w:t>
      </w:r>
      <w:r w:rsidR="006C1FA6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5A021E" w:rsidP="00F200C9">
      <w:pPr>
        <w:jc w:val="both"/>
        <w:rPr>
          <w:sz w:val="20"/>
        </w:rPr>
      </w:pPr>
      <w:r>
        <w:rPr>
          <w:sz w:val="20"/>
        </w:rPr>
        <w:t xml:space="preserve">Hence, for a certain value of </w:t>
      </w:r>
      <w:r w:rsidRPr="00F200C9">
        <w:rPr>
          <w:i/>
          <w:iCs/>
          <w:sz w:val="20"/>
        </w:rPr>
        <w:t>b</w:t>
      </w:r>
      <w:r w:rsidRPr="00F200C9">
        <w:rPr>
          <w:sz w:val="20"/>
          <w:vertAlign w:val="subscript"/>
        </w:rPr>
        <w:t>lam</w:t>
      </w:r>
      <w:proofErr w:type="gramStart"/>
      <w:r w:rsidRPr="00F200C9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we can apply the </w:t>
      </w:r>
      <w:r w:rsidR="00F200C9">
        <w:rPr>
          <w:sz w:val="20"/>
        </w:rPr>
        <w:t xml:space="preserve">related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 w:rsidR="00F200C9">
        <w:rPr>
          <w:sz w:val="20"/>
        </w:rPr>
        <w:t xml:space="preserve"> specific for each gas and each pressure when we calculate </w:t>
      </w:r>
      <w:proofErr w:type="spellStart"/>
      <w:r w:rsidR="00F200C9" w:rsidRPr="00F200C9">
        <w:rPr>
          <w:i/>
          <w:iCs/>
          <w:sz w:val="20"/>
        </w:rPr>
        <w:t>c</w:t>
      </w:r>
      <w:r w:rsidR="00F200C9" w:rsidRPr="00F200C9">
        <w:rPr>
          <w:sz w:val="20"/>
          <w:vertAlign w:val="subscript"/>
        </w:rPr>
        <w:t>D,base</w:t>
      </w:r>
      <w:proofErr w:type="spellEnd"/>
      <w:r w:rsidR="00F200C9">
        <w:rPr>
          <w:sz w:val="20"/>
        </w:rPr>
        <w:t>.</w:t>
      </w:r>
    </w:p>
    <w:p w:rsidR="00F200C9" w:rsidRDefault="00F200C9" w:rsidP="00F200C9">
      <w:pPr>
        <w:rPr>
          <w:sz w:val="20"/>
        </w:rPr>
      </w:pPr>
    </w:p>
    <w:p w:rsidR="00F200C9" w:rsidRPr="00F200C9" w:rsidRDefault="00F200C9" w:rsidP="00F200C9">
      <w:pPr>
        <w:rPr>
          <w:sz w:val="20"/>
        </w:rPr>
      </w:pPr>
      <w:r>
        <w:rPr>
          <w:sz w:val="20"/>
        </w:rPr>
        <w:t xml:space="preserve">For the parameter </w:t>
      </w:r>
      <w:r w:rsidRPr="00F200C9">
        <w:rPr>
          <w:i/>
          <w:iCs/>
          <w:sz w:val="20"/>
        </w:rPr>
        <w:t>a</w:t>
      </w:r>
      <w:r>
        <w:rPr>
          <w:sz w:val="20"/>
        </w:rPr>
        <w:t xml:space="preserve">, </w:t>
      </w:r>
      <w:r w:rsidRPr="00F200C9">
        <w:rPr>
          <w:sz w:val="20"/>
          <w:lang w:eastAsia="zh-TW"/>
        </w:rPr>
        <w:t>represent</w:t>
      </w:r>
      <w:r>
        <w:rPr>
          <w:sz w:val="20"/>
          <w:lang w:eastAsia="zh-TW"/>
        </w:rPr>
        <w:t>ing</w:t>
      </w:r>
      <w:r w:rsidRPr="00F200C9">
        <w:rPr>
          <w:sz w:val="20"/>
          <w:lang w:eastAsia="zh-TW"/>
        </w:rPr>
        <w:t xml:space="preserve"> the impact of the inclination of the </w:t>
      </w:r>
      <w:proofErr w:type="spellStart"/>
      <w:r w:rsidRPr="00F200C9">
        <w:rPr>
          <w:sz w:val="20"/>
          <w:lang w:eastAsia="zh-TW"/>
        </w:rPr>
        <w:t>isotach</w:t>
      </w:r>
      <w:proofErr w:type="spellEnd"/>
      <w:r w:rsidRPr="00F200C9">
        <w:rPr>
          <w:sz w:val="20"/>
          <w:lang w:eastAsia="zh-TW"/>
        </w:rPr>
        <w:t xml:space="preserve"> lines</w:t>
      </w:r>
      <w:r>
        <w:rPr>
          <w:sz w:val="20"/>
          <w:lang w:eastAsia="zh-TW"/>
        </w:rPr>
        <w:t xml:space="preserve">, we apply a similar approach. The parameter </w:t>
      </w:r>
      <w:proofErr w:type="gramStart"/>
      <w:r w:rsidRPr="00F200C9">
        <w:rPr>
          <w:i/>
          <w:iCs/>
          <w:sz w:val="20"/>
          <w:lang w:eastAsia="zh-TW"/>
        </w:rPr>
        <w:t>a</w:t>
      </w:r>
      <w:r>
        <w:rPr>
          <w:sz w:val="20"/>
          <w:lang w:eastAsia="zh-TW"/>
        </w:rPr>
        <w:t xml:space="preserve">  also</w:t>
      </w:r>
      <w:proofErr w:type="gramEnd"/>
      <w:r>
        <w:rPr>
          <w:sz w:val="20"/>
          <w:lang w:eastAsia="zh-TW"/>
        </w:rPr>
        <w:t xml:space="preserve"> </w:t>
      </w:r>
      <w:r w:rsidR="007F21CD">
        <w:rPr>
          <w:sz w:val="20"/>
          <w:lang w:eastAsia="zh-TW"/>
        </w:rPr>
        <w:t xml:space="preserve">depends </w:t>
      </w:r>
      <w:r>
        <w:rPr>
          <w:sz w:val="20"/>
          <w:lang w:eastAsia="zh-TW"/>
        </w:rPr>
        <w:t xml:space="preserve">on the isentropic exponent </w:t>
      </w:r>
      <w:r w:rsidRPr="00F200C9">
        <w:rPr>
          <w:rFonts w:ascii="Symbol" w:hAnsi="Symbol"/>
          <w:i/>
          <w:iCs/>
          <w:sz w:val="20"/>
          <w:lang w:eastAsia="zh-TW"/>
        </w:rPr>
        <w:t></w:t>
      </w:r>
      <w:r>
        <w:rPr>
          <w:sz w:val="20"/>
          <w:lang w:eastAsia="zh-TW"/>
        </w:rPr>
        <w:t xml:space="preserve"> and the </w:t>
      </w:r>
      <w:r w:rsidR="007F21CD">
        <w:rPr>
          <w:sz w:val="20"/>
          <w:lang w:eastAsia="zh-TW"/>
        </w:rPr>
        <w:t xml:space="preserve">radius of </w:t>
      </w:r>
      <w:r>
        <w:rPr>
          <w:sz w:val="20"/>
          <w:lang w:eastAsia="zh-TW"/>
        </w:rPr>
        <w:t xml:space="preserve">curvature at nozzle throat </w:t>
      </w:r>
      <w:proofErr w:type="spellStart"/>
      <w:r w:rsidRPr="00F200C9">
        <w:rPr>
          <w:i/>
          <w:iCs/>
          <w:sz w:val="20"/>
          <w:lang w:eastAsia="zh-TW"/>
        </w:rPr>
        <w:t>R</w:t>
      </w:r>
      <w:r w:rsidRPr="00F200C9">
        <w:rPr>
          <w:sz w:val="20"/>
          <w:vertAlign w:val="subscript"/>
          <w:lang w:eastAsia="zh-TW"/>
        </w:rPr>
        <w:t>throat</w:t>
      </w:r>
      <w:proofErr w:type="spellEnd"/>
      <w:r>
        <w:rPr>
          <w:sz w:val="20"/>
          <w:lang w:eastAsia="zh-TW"/>
        </w:rPr>
        <w:t>:</w:t>
      </w:r>
    </w:p>
    <w:p w:rsidR="003F73F2" w:rsidRPr="003D1E6E" w:rsidRDefault="006F5E10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>
        <w:rPr>
          <w:lang w:val="en-US"/>
        </w:rPr>
        <w:tab/>
      </w:r>
      <w:r w:rsidR="003F73F2" w:rsidRPr="006F5E10">
        <w:rPr>
          <w:lang w:val="en-US"/>
        </w:rPr>
        <w:object w:dxaOrig="1560" w:dyaOrig="360">
          <v:shape id="_x0000_i1043" type="#_x0000_t75" style="width:60.5pt;height:13.25pt" o:ole="">
            <v:imagedata r:id="rId43" o:title=""/>
          </v:shape>
          <o:OLEObject Type="Embed" ProgID="Equation.3" ShapeID="_x0000_i1043" DrawAspect="Content" ObjectID="_1532765218" r:id="rId44"/>
        </w:object>
      </w:r>
      <w:r w:rsidR="008137C0" w:rsidRPr="006F5E10">
        <w:rPr>
          <w:lang w:val="en-US"/>
        </w:rPr>
        <w:t>.</w:t>
      </w:r>
      <w:r>
        <w:rPr>
          <w:lang w:val="en-US"/>
        </w:rPr>
        <w:tab/>
      </w:r>
      <w:r w:rsidR="000A5F94" w:rsidRPr="003D1E6E">
        <w:rPr>
          <w:b w:val="0"/>
          <w:lang w:val="en-US"/>
        </w:rPr>
        <w:t>(</w:t>
      </w:r>
      <w:r w:rsidR="006C1FA6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14</w:t>
      </w:r>
      <w:r w:rsidR="006C1FA6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F200C9" w:rsidP="003F73F2">
      <w:pPr>
        <w:rPr>
          <w:sz w:val="20"/>
          <w:lang w:eastAsia="zh-TW"/>
        </w:rPr>
      </w:pPr>
      <w:r>
        <w:rPr>
          <w:sz w:val="20"/>
          <w:lang w:eastAsia="zh-TW"/>
        </w:rPr>
        <w:t xml:space="preserve">An explicit equation for this dependency is given e.g. by </w:t>
      </w:r>
      <w:r w:rsidR="00E26B75">
        <w:rPr>
          <w:sz w:val="20"/>
          <w:lang w:eastAsia="zh-TW"/>
        </w:rPr>
        <w:t>[9]</w:t>
      </w:r>
      <w:r>
        <w:rPr>
          <w:sz w:val="20"/>
          <w:lang w:eastAsia="zh-TW"/>
        </w:rPr>
        <w:t xml:space="preserve">. </w:t>
      </w:r>
    </w:p>
    <w:p w:rsidR="00F200C9" w:rsidRDefault="00F200C9" w:rsidP="003F73F2">
      <w:pPr>
        <w:rPr>
          <w:sz w:val="20"/>
          <w:lang w:eastAsia="zh-TW"/>
        </w:rPr>
      </w:pPr>
    </w:p>
    <w:p w:rsidR="00F200C9" w:rsidRPr="003F73F2" w:rsidRDefault="007F21CD" w:rsidP="007C76F3">
      <w:pPr>
        <w:rPr>
          <w:sz w:val="20"/>
        </w:rPr>
      </w:pPr>
      <w:r>
        <w:rPr>
          <w:sz w:val="20"/>
        </w:rPr>
        <w:t xml:space="preserve">Analogous </w:t>
      </w:r>
      <w:r w:rsidR="00F200C9">
        <w:rPr>
          <w:sz w:val="20"/>
        </w:rPr>
        <w:t xml:space="preserve">to the approach for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, </w:t>
      </w:r>
      <w:r w:rsidR="00F200C9">
        <w:rPr>
          <w:sz w:val="20"/>
        </w:rPr>
        <w:t xml:space="preserve">we use a parameter </w:t>
      </w:r>
      <w:r w:rsidR="00F200C9" w:rsidRPr="00F200C9">
        <w:rPr>
          <w:i/>
          <w:iCs/>
          <w:sz w:val="20"/>
        </w:rPr>
        <w:t>a</w:t>
      </w:r>
      <w:r w:rsidR="00F200C9" w:rsidRPr="00F200C9">
        <w:rPr>
          <w:sz w:val="20"/>
          <w:vertAlign w:val="subscript"/>
        </w:rPr>
        <w:t>0</w:t>
      </w:r>
      <w:r w:rsidR="00F200C9">
        <w:rPr>
          <w:sz w:val="20"/>
        </w:rPr>
        <w:t xml:space="preserve"> assumed to be valid for </w:t>
      </w:r>
      <w:r w:rsidR="00F200C9" w:rsidRPr="00F200C9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= 1.4 and which is related to the actual </w:t>
      </w:r>
      <w:r w:rsidR="009A6B47">
        <w:rPr>
          <w:sz w:val="20"/>
        </w:rPr>
        <w:t xml:space="preserve">parameter </w:t>
      </w:r>
      <w:r w:rsidR="007C76F3">
        <w:rPr>
          <w:sz w:val="20"/>
        </w:rPr>
        <w:t xml:space="preserve">for a </w:t>
      </w:r>
      <w:r w:rsidR="009A6B47">
        <w:rPr>
          <w:sz w:val="20"/>
        </w:rPr>
        <w:t xml:space="preserve">specific, actual </w:t>
      </w:r>
      <w:r w:rsidR="009A6B47" w:rsidRPr="009A6B47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according to:</w:t>
      </w:r>
    </w:p>
    <w:p w:rsidR="00FA1324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100" w:dyaOrig="720">
          <v:shape id="_x0000_i1044" type="#_x0000_t75" style="width:119.75pt;height:28.25pt" o:ole="">
            <v:imagedata r:id="rId45" o:title=""/>
          </v:shape>
          <o:OLEObject Type="Embed" ProgID="Equation.3" ShapeID="_x0000_i1044" DrawAspect="Content" ObjectID="_1532765219" r:id="rId46"/>
        </w:object>
      </w:r>
      <w:r w:rsidR="008137C0" w:rsidRPr="006F5E10">
        <w:rPr>
          <w:lang w:val="en-US"/>
        </w:rPr>
        <w:t xml:space="preserve">, </w:t>
      </w:r>
      <w:r w:rsidR="000A5F94" w:rsidRP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6C1FA6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6C1FA6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15</w:t>
      </w:r>
      <w:r w:rsidR="006C1FA6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FA1324" w:rsidRPr="00FA1324" w:rsidRDefault="007F21CD" w:rsidP="00F200C9">
      <w:pPr>
        <w:rPr>
          <w:sz w:val="20"/>
        </w:rPr>
      </w:pPr>
      <w:proofErr w:type="gramStart"/>
      <w:r>
        <w:rPr>
          <w:sz w:val="20"/>
        </w:rPr>
        <w:t>with</w:t>
      </w:r>
      <w:proofErr w:type="gramEnd"/>
      <w:r>
        <w:rPr>
          <w:sz w:val="20"/>
        </w:rPr>
        <w:t xml:space="preserve"> </w:t>
      </w:r>
      <w:r w:rsidR="00FA1324" w:rsidRPr="00FA1324">
        <w:rPr>
          <w:position w:val="-34"/>
        </w:rPr>
        <w:object w:dxaOrig="2060" w:dyaOrig="840">
          <v:shape id="_x0000_i1045" type="#_x0000_t75" style="width:79.5pt;height:32.75pt" o:ole="">
            <v:imagedata r:id="rId47" o:title=""/>
          </v:shape>
          <o:OLEObject Type="Embed" ProgID="Equation.3" ShapeID="_x0000_i1045" DrawAspect="Content" ObjectID="_1532765220" r:id="rId48"/>
        </w:object>
      </w:r>
      <w:r w:rsidR="00F200C9">
        <w:t xml:space="preserve"> </w:t>
      </w:r>
    </w:p>
    <w:p w:rsidR="003F73F2" w:rsidRPr="003F73F2" w:rsidRDefault="003F73F2" w:rsidP="00640775">
      <w:pPr>
        <w:jc w:val="both"/>
        <w:rPr>
          <w:sz w:val="20"/>
        </w:rPr>
      </w:pPr>
    </w:p>
    <w:p w:rsidR="00640775" w:rsidRDefault="008B3B08" w:rsidP="00640775">
      <w:pPr>
        <w:jc w:val="both"/>
        <w:rPr>
          <w:sz w:val="20"/>
        </w:rPr>
      </w:pPr>
      <w:r>
        <w:rPr>
          <w:sz w:val="20"/>
        </w:rPr>
        <w:t xml:space="preserve">Hence, the determination of </w:t>
      </w:r>
      <w:r w:rsidR="0003180D">
        <w:rPr>
          <w:sz w:val="20"/>
        </w:rPr>
        <w:t xml:space="preserve">the function </w:t>
      </w:r>
      <w:proofErr w:type="spellStart"/>
      <w:r w:rsidR="0003180D" w:rsidRPr="0003180D">
        <w:rPr>
          <w:i/>
          <w:iCs/>
          <w:sz w:val="20"/>
        </w:rPr>
        <w:t>c</w:t>
      </w:r>
      <w:r w:rsidR="0003180D" w:rsidRPr="0003180D">
        <w:rPr>
          <w:sz w:val="20"/>
          <w:vertAlign w:val="subscript"/>
        </w:rPr>
        <w:t>D,base</w:t>
      </w:r>
      <w:proofErr w:type="spellEnd"/>
      <w:r w:rsidR="0003180D">
        <w:rPr>
          <w:sz w:val="20"/>
        </w:rPr>
        <w:t xml:space="preserve"> for one nozzle needs now the determination of </w:t>
      </w:r>
      <w:r w:rsidR="007F21CD">
        <w:rPr>
          <w:sz w:val="20"/>
        </w:rPr>
        <w:t xml:space="preserve">three </w:t>
      </w:r>
      <w:r w:rsidR="00C57252">
        <w:rPr>
          <w:sz w:val="20"/>
        </w:rPr>
        <w:t>parameter</w:t>
      </w:r>
      <w:r w:rsidR="007F21CD">
        <w:rPr>
          <w:sz w:val="20"/>
        </w:rPr>
        <w:t>s</w:t>
      </w:r>
      <w:r w:rsidR="00C57252">
        <w:rPr>
          <w:sz w:val="20"/>
        </w:rPr>
        <w:t xml:space="preserve"> </w:t>
      </w:r>
      <w:r w:rsidR="00C57252" w:rsidRPr="00C57252">
        <w:rPr>
          <w:sz w:val="20"/>
        </w:rPr>
        <w:t xml:space="preserve"> </w:t>
      </w:r>
      <w:r w:rsidR="00C57252" w:rsidRPr="00C57252">
        <w:rPr>
          <w:bCs/>
          <w:sz w:val="20"/>
        </w:rPr>
        <w:t>{</w:t>
      </w:r>
      <w:r w:rsidR="00C57252" w:rsidRPr="00C57252">
        <w:rPr>
          <w:bCs/>
          <w:i/>
          <w:sz w:val="20"/>
        </w:rPr>
        <w:t>a</w:t>
      </w:r>
      <w:r w:rsidR="00C57252" w:rsidRPr="00C57252">
        <w:rPr>
          <w:bCs/>
          <w:sz w:val="20"/>
          <w:vertAlign w:val="subscript"/>
        </w:rPr>
        <w:t>0</w:t>
      </w:r>
      <w:r w:rsidR="00563CAF">
        <w:rPr>
          <w:bCs/>
          <w:sz w:val="20"/>
        </w:rPr>
        <w:t xml:space="preserve">, </w:t>
      </w:r>
      <w:r w:rsidR="00C57252" w:rsidRPr="00C57252">
        <w:rPr>
          <w:bCs/>
          <w:i/>
          <w:sz w:val="20"/>
        </w:rPr>
        <w:t>b</w:t>
      </w:r>
      <w:r w:rsidR="00C57252" w:rsidRPr="00C57252">
        <w:rPr>
          <w:bCs/>
          <w:sz w:val="20"/>
          <w:vertAlign w:val="subscript"/>
        </w:rPr>
        <w:t>lam,0</w:t>
      </w:r>
      <w:r w:rsidR="00563CAF">
        <w:rPr>
          <w:bCs/>
          <w:sz w:val="20"/>
        </w:rPr>
        <w:t xml:space="preserve">, </w:t>
      </w:r>
      <w:proofErr w:type="spellStart"/>
      <w:r w:rsidR="00C57252" w:rsidRPr="00C57252">
        <w:rPr>
          <w:bCs/>
          <w:i/>
          <w:sz w:val="20"/>
        </w:rPr>
        <w:t>Re</w:t>
      </w:r>
      <w:r w:rsidR="00C57252" w:rsidRPr="00C57252">
        <w:rPr>
          <w:bCs/>
          <w:sz w:val="20"/>
          <w:vertAlign w:val="subscript"/>
        </w:rPr>
        <w:t>tr</w:t>
      </w:r>
      <w:proofErr w:type="spellEnd"/>
      <w:r w:rsidR="00C57252" w:rsidRPr="00C57252">
        <w:rPr>
          <w:bCs/>
          <w:sz w:val="20"/>
        </w:rPr>
        <w:t>}</w:t>
      </w:r>
      <w:r w:rsidR="007F21CD">
        <w:rPr>
          <w:bCs/>
          <w:sz w:val="20"/>
        </w:rPr>
        <w:t xml:space="preserve"> instead of the original five</w:t>
      </w:r>
      <w:r w:rsidR="00C57252">
        <w:rPr>
          <w:sz w:val="20"/>
        </w:rPr>
        <w:t>.</w:t>
      </w:r>
    </w:p>
    <w:p w:rsidR="0016704C" w:rsidRDefault="0016704C" w:rsidP="0016704C">
      <w:pPr>
        <w:jc w:val="both"/>
        <w:rPr>
          <w:sz w:val="20"/>
        </w:rPr>
      </w:pPr>
    </w:p>
    <w:p w:rsidR="0016704C" w:rsidRDefault="00DE4293" w:rsidP="002D6B3E">
      <w:pPr>
        <w:jc w:val="both"/>
        <w:rPr>
          <w:sz w:val="20"/>
        </w:rPr>
      </w:pPr>
      <w:r>
        <w:rPr>
          <w:sz w:val="20"/>
        </w:rPr>
        <w:t>The</w:t>
      </w:r>
      <w:r w:rsidR="0016704C">
        <w:rPr>
          <w:sz w:val="20"/>
        </w:rPr>
        <w:t xml:space="preserve"> characteristics of our definition of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</w:t>
      </w:r>
      <w:r w:rsidR="007F21CD">
        <w:rPr>
          <w:sz w:val="20"/>
        </w:rPr>
        <w:t xml:space="preserve">have </w:t>
      </w:r>
      <w:r w:rsidR="0016704C">
        <w:rPr>
          <w:sz w:val="20"/>
        </w:rPr>
        <w:t>important consequences for our purpose here.</w:t>
      </w:r>
      <w:r>
        <w:rPr>
          <w:sz w:val="20"/>
        </w:rPr>
        <w:t xml:space="preserve"> </w:t>
      </w:r>
      <w:r w:rsidRPr="00223B32">
        <w:rPr>
          <w:sz w:val="20"/>
          <w:lang w:val="en-US"/>
        </w:rPr>
        <w:t>T</w:t>
      </w:r>
      <w:r w:rsidR="0016704C" w:rsidRPr="00223B32">
        <w:rPr>
          <w:sz w:val="20"/>
          <w:lang w:val="en-US"/>
        </w:rPr>
        <w:t>he relationships of</w:t>
      </w:r>
      <w:r w:rsidR="006013D3" w:rsidRPr="00223B32">
        <w:rPr>
          <w:sz w:val="20"/>
          <w:lang w:val="en-US"/>
        </w:rPr>
        <w:t xml:space="preserve"> Equation (13)</w:t>
      </w:r>
      <w:r w:rsidR="0016704C" w:rsidRPr="00223B32">
        <w:rPr>
          <w:sz w:val="20"/>
          <w:lang w:val="en-US"/>
        </w:rPr>
        <w:t xml:space="preserve"> and</w:t>
      </w:r>
      <w:r w:rsidR="006013D3" w:rsidRPr="00223B32">
        <w:rPr>
          <w:sz w:val="20"/>
          <w:lang w:val="en-US"/>
        </w:rPr>
        <w:t xml:space="preserve"> Equation (15)</w:t>
      </w:r>
      <w:r w:rsidR="0016704C" w:rsidRPr="00223B32">
        <w:rPr>
          <w:sz w:val="20"/>
          <w:lang w:val="en-US"/>
        </w:rPr>
        <w:t xml:space="preserve"> introduce systematic dependency on the fluid parameters isentropic exponent </w:t>
      </w:r>
      <w:r w:rsidR="0016704C" w:rsidRPr="00973D81">
        <w:rPr>
          <w:rFonts w:ascii="Symbol" w:hAnsi="Symbol"/>
          <w:i/>
          <w:iCs/>
          <w:sz w:val="20"/>
        </w:rPr>
        <w:t></w:t>
      </w:r>
      <w:r w:rsidR="0016704C" w:rsidRPr="00223B32">
        <w:rPr>
          <w:sz w:val="20"/>
          <w:lang w:val="en-US"/>
        </w:rPr>
        <w:t xml:space="preserve"> and the </w:t>
      </w:r>
      <w:proofErr w:type="spellStart"/>
      <w:r w:rsidR="0016704C" w:rsidRPr="00223B32">
        <w:rPr>
          <w:sz w:val="20"/>
          <w:lang w:val="en-US"/>
        </w:rPr>
        <w:t>Prandtl</w:t>
      </w:r>
      <w:proofErr w:type="spellEnd"/>
      <w:r w:rsidR="00563CAF" w:rsidRPr="00223B32">
        <w:rPr>
          <w:sz w:val="20"/>
          <w:lang w:val="en-US"/>
        </w:rPr>
        <w:t xml:space="preserve"> </w:t>
      </w:r>
      <w:r w:rsidR="0016704C" w:rsidRPr="00223B32">
        <w:rPr>
          <w:sz w:val="20"/>
          <w:lang w:val="en-US"/>
        </w:rPr>
        <w:t>number</w:t>
      </w:r>
      <w:r w:rsidR="00973D81" w:rsidRPr="00223B32">
        <w:rPr>
          <w:sz w:val="20"/>
          <w:lang w:val="en-US"/>
        </w:rPr>
        <w:t xml:space="preserve"> </w:t>
      </w:r>
      <w:r w:rsidR="00973D81" w:rsidRPr="00223B32">
        <w:rPr>
          <w:i/>
          <w:iCs/>
          <w:sz w:val="20"/>
          <w:lang w:val="en-US"/>
        </w:rPr>
        <w:t>Pr</w:t>
      </w:r>
      <w:r w:rsidR="0016704C" w:rsidRPr="00223B32">
        <w:rPr>
          <w:sz w:val="20"/>
          <w:lang w:val="en-US"/>
        </w:rPr>
        <w:t xml:space="preserve">. </w:t>
      </w:r>
      <w:r w:rsidR="0016704C">
        <w:rPr>
          <w:sz w:val="20"/>
        </w:rPr>
        <w:t xml:space="preserve">These parameters differ significantly for different gases as well as for different pressures </w:t>
      </w:r>
      <w:r w:rsidR="007F21CD">
        <w:rPr>
          <w:sz w:val="20"/>
        </w:rPr>
        <w:t xml:space="preserve">of </w:t>
      </w:r>
      <w:r w:rsidR="0016704C">
        <w:rPr>
          <w:sz w:val="20"/>
        </w:rPr>
        <w:t xml:space="preserve">the same gas (because of real gas </w:t>
      </w:r>
      <w:r w:rsidR="007F21CD">
        <w:rPr>
          <w:sz w:val="20"/>
        </w:rPr>
        <w:t>effects</w:t>
      </w:r>
      <w:r w:rsidR="0016704C">
        <w:rPr>
          <w:sz w:val="20"/>
        </w:rPr>
        <w:t xml:space="preserve">). </w:t>
      </w:r>
      <w:r w:rsidR="0016704C" w:rsidRPr="002D6B3E">
        <w:rPr>
          <w:sz w:val="20"/>
          <w:lang w:val="en-US"/>
        </w:rPr>
        <w:t xml:space="preserve">An illustration is </w:t>
      </w:r>
      <w:r w:rsidR="002D6B3E">
        <w:rPr>
          <w:sz w:val="20"/>
          <w:lang w:val="en-US"/>
        </w:rPr>
        <w:t xml:space="preserve">given for the nozzles investigated here </w:t>
      </w:r>
      <w:r w:rsidR="002D6B3E" w:rsidRPr="002D6B3E">
        <w:rPr>
          <w:sz w:val="20"/>
          <w:lang w:val="en-US"/>
        </w:rPr>
        <w:t xml:space="preserve">in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2D6B3E" w:rsidRPr="002D6B3E">
        <w:rPr>
          <w:sz w:val="20"/>
          <w:lang w:val="en-US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16704C" w:rsidRPr="002D6B3E">
        <w:rPr>
          <w:sz w:val="20"/>
        </w:rPr>
        <w:t>. The</w:t>
      </w:r>
      <w:r w:rsidR="0016704C">
        <w:rPr>
          <w:sz w:val="20"/>
        </w:rPr>
        <w:t xml:space="preserve">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in th</w:t>
      </w:r>
      <w:r w:rsidR="002D6B3E">
        <w:rPr>
          <w:sz w:val="20"/>
        </w:rPr>
        <w:t>ese</w:t>
      </w:r>
      <w:r w:rsidR="0016704C">
        <w:rPr>
          <w:sz w:val="20"/>
        </w:rPr>
        <w:t xml:space="preserve"> graph</w:t>
      </w:r>
      <w:r w:rsidR="002D6B3E">
        <w:rPr>
          <w:sz w:val="20"/>
        </w:rPr>
        <w:t>s</w:t>
      </w:r>
      <w:r w:rsidR="0016704C">
        <w:rPr>
          <w:sz w:val="20"/>
        </w:rPr>
        <w:t xml:space="preserve"> is calculated using </w:t>
      </w:r>
      <w:r w:rsidR="007F21CD">
        <w:rPr>
          <w:sz w:val="20"/>
        </w:rPr>
        <w:t xml:space="preserve">the </w:t>
      </w:r>
      <w:r w:rsidR="0016704C">
        <w:rPr>
          <w:sz w:val="20"/>
        </w:rPr>
        <w:t xml:space="preserve">same </w:t>
      </w:r>
      <w:r w:rsidR="0016704C" w:rsidRPr="0016704C">
        <w:rPr>
          <w:i/>
          <w:iCs/>
          <w:sz w:val="20"/>
        </w:rPr>
        <w:t>a</w:t>
      </w:r>
      <w:r w:rsidR="0016704C" w:rsidRPr="0016704C">
        <w:rPr>
          <w:sz w:val="20"/>
          <w:vertAlign w:val="subscript"/>
        </w:rPr>
        <w:t>0</w:t>
      </w:r>
      <w:r w:rsidR="0016704C">
        <w:rPr>
          <w:sz w:val="20"/>
        </w:rPr>
        <w:t xml:space="preserve"> and </w:t>
      </w:r>
      <w:r w:rsidR="0016704C" w:rsidRPr="0016704C">
        <w:rPr>
          <w:i/>
          <w:iCs/>
          <w:sz w:val="20"/>
        </w:rPr>
        <w:t>b</w:t>
      </w:r>
      <w:r w:rsidR="0016704C" w:rsidRPr="0016704C">
        <w:rPr>
          <w:sz w:val="20"/>
          <w:vertAlign w:val="subscript"/>
        </w:rPr>
        <w:t>lam,0</w:t>
      </w:r>
      <w:r w:rsidR="0016704C">
        <w:rPr>
          <w:sz w:val="20"/>
        </w:rPr>
        <w:t xml:space="preserve"> for both air and natural gas (NG). But at the high Reynolds number</w:t>
      </w:r>
      <w:r w:rsidR="007F21CD">
        <w:rPr>
          <w:sz w:val="20"/>
        </w:rPr>
        <w:t>s</w:t>
      </w:r>
      <w:r w:rsidR="0016704C">
        <w:rPr>
          <w:sz w:val="20"/>
        </w:rPr>
        <w:t xml:space="preserve">, i.e. at the higher pressures, the difference for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between air and natural gas is </w:t>
      </w:r>
      <w:r w:rsidR="007F21CD">
        <w:rPr>
          <w:sz w:val="20"/>
        </w:rPr>
        <w:t>approximately</w:t>
      </w:r>
      <w:r w:rsidR="0016704C">
        <w:rPr>
          <w:sz w:val="20"/>
        </w:rPr>
        <w:t xml:space="preserve"> 0.075% which is </w:t>
      </w:r>
      <w:r w:rsidR="00563CAF">
        <w:rPr>
          <w:sz w:val="20"/>
        </w:rPr>
        <w:t xml:space="preserve">of </w:t>
      </w:r>
      <w:r w:rsidR="0016704C">
        <w:rPr>
          <w:sz w:val="20"/>
        </w:rPr>
        <w:t xml:space="preserve">the same order </w:t>
      </w:r>
      <w:r w:rsidR="00563CAF">
        <w:rPr>
          <w:sz w:val="20"/>
        </w:rPr>
        <w:t xml:space="preserve">as </w:t>
      </w:r>
      <w:r w:rsidR="0016704C">
        <w:rPr>
          <w:sz w:val="20"/>
        </w:rPr>
        <w:t>the expanded un</w:t>
      </w:r>
      <w:r w:rsidR="002D6B3E">
        <w:rPr>
          <w:sz w:val="20"/>
        </w:rPr>
        <w:t>certainty of the single values</w:t>
      </w:r>
      <w:r w:rsidR="0016704C">
        <w:rPr>
          <w:sz w:val="20"/>
        </w:rPr>
        <w:t xml:space="preserve">. It would definitely distort the results </w:t>
      </w:r>
      <w:r w:rsidR="002D6B3E">
        <w:rPr>
          <w:sz w:val="20"/>
        </w:rPr>
        <w:t>for</w:t>
      </w:r>
      <w:r w:rsidR="0016704C">
        <w:rPr>
          <w:sz w:val="20"/>
        </w:rPr>
        <w:t xml:space="preserve"> comparison</w:t>
      </w:r>
      <w:r w:rsidR="002D6B3E">
        <w:rPr>
          <w:sz w:val="20"/>
        </w:rPr>
        <w:t>s using air and na</w:t>
      </w:r>
      <w:r w:rsidR="001E24C4">
        <w:rPr>
          <w:sz w:val="20"/>
        </w:rPr>
        <w:t>tural gas</w:t>
      </w:r>
      <w:r w:rsidR="0016704C">
        <w:rPr>
          <w:sz w:val="20"/>
        </w:rPr>
        <w:t xml:space="preserve"> if we ignore</w:t>
      </w:r>
      <w:r w:rsidR="007F21CD">
        <w:rPr>
          <w:sz w:val="20"/>
        </w:rPr>
        <w:t>d</w:t>
      </w:r>
      <w:r w:rsidR="0016704C">
        <w:rPr>
          <w:sz w:val="20"/>
        </w:rPr>
        <w:t xml:space="preserve"> this behaviour.</w:t>
      </w:r>
    </w:p>
    <w:p w:rsidR="007A0549" w:rsidRDefault="007A0549" w:rsidP="00DE4293">
      <w:pPr>
        <w:jc w:val="both"/>
        <w:rPr>
          <w:sz w:val="20"/>
        </w:rPr>
      </w:pPr>
    </w:p>
    <w:p w:rsidR="009A6B47" w:rsidRDefault="002A03D8" w:rsidP="00267D67">
      <w:pPr>
        <w:pStyle w:val="berschrift1"/>
        <w:numPr>
          <w:ilvl w:val="0"/>
          <w:numId w:val="8"/>
        </w:numPr>
        <w:ind w:left="284" w:hanging="284"/>
      </w:pPr>
      <w:r>
        <w:t>Results</w:t>
      </w:r>
      <w:r w:rsidR="009A6B47">
        <w:t xml:space="preserve"> </w:t>
      </w:r>
      <w:r w:rsidR="00267D67">
        <w:t xml:space="preserve">for </w:t>
      </w:r>
      <w:r w:rsidR="009A6B47">
        <w:t xml:space="preserve">the Degree of Equivalence </w:t>
      </w:r>
      <w:r w:rsidR="009A6B47" w:rsidRPr="00267D67">
        <w:rPr>
          <w:i/>
          <w:iCs/>
        </w:rPr>
        <w:t>E</w:t>
      </w:r>
      <w:r w:rsidR="00267D67" w:rsidRPr="00267D67">
        <w:rPr>
          <w:vertAlign w:val="subscript"/>
        </w:rPr>
        <w:t>N</w:t>
      </w:r>
    </w:p>
    <w:p w:rsidR="009A6B47" w:rsidRDefault="009A6B47" w:rsidP="00DE4293">
      <w:pPr>
        <w:jc w:val="both"/>
        <w:rPr>
          <w:sz w:val="20"/>
        </w:rPr>
      </w:pPr>
    </w:p>
    <w:p w:rsidR="00535A66" w:rsidRPr="00062E18" w:rsidRDefault="00535A66" w:rsidP="00DE4293">
      <w:pPr>
        <w:jc w:val="both"/>
        <w:rPr>
          <w:sz w:val="20"/>
        </w:rPr>
      </w:pPr>
      <w:r>
        <w:rPr>
          <w:sz w:val="20"/>
        </w:rPr>
        <w:t>All data sets of our nozzles have been treated with the principle</w:t>
      </w:r>
      <w:r w:rsidR="00062E18">
        <w:rPr>
          <w:sz w:val="20"/>
        </w:rPr>
        <w:t xml:space="preserve">s </w:t>
      </w:r>
      <w:r w:rsidR="008C3173">
        <w:rPr>
          <w:sz w:val="20"/>
        </w:rPr>
        <w:t xml:space="preserve">given </w:t>
      </w:r>
      <w:r w:rsidR="00062E18">
        <w:rPr>
          <w:sz w:val="20"/>
        </w:rPr>
        <w:t xml:space="preserve">above in </w:t>
      </w:r>
      <w:r w:rsidR="007F21CD">
        <w:rPr>
          <w:sz w:val="20"/>
        </w:rPr>
        <w:t>sections</w:t>
      </w:r>
      <w:r w:rsidR="00785AF0">
        <w:rPr>
          <w:sz w:val="20"/>
        </w:rPr>
        <w:t xml:space="preserve"> </w:t>
      </w:r>
      <w:r w:rsidR="006C1FA6">
        <w:rPr>
          <w:sz w:val="20"/>
        </w:rPr>
        <w:fldChar w:fldCharType="begin"/>
      </w:r>
      <w:r w:rsidR="00062E18">
        <w:rPr>
          <w:sz w:val="20"/>
        </w:rPr>
        <w:instrText xml:space="preserve"> REF _Ref458771402 \r \h </w:instrText>
      </w:r>
      <w:r w:rsidR="006C1FA6">
        <w:rPr>
          <w:sz w:val="20"/>
        </w:rPr>
      </w:r>
      <w:r w:rsidR="006C1FA6">
        <w:rPr>
          <w:sz w:val="20"/>
        </w:rPr>
        <w:fldChar w:fldCharType="separate"/>
      </w:r>
      <w:r w:rsidR="00223B32">
        <w:rPr>
          <w:sz w:val="20"/>
        </w:rPr>
        <w:t>3</w:t>
      </w:r>
      <w:r w:rsidR="006C1FA6">
        <w:rPr>
          <w:sz w:val="20"/>
        </w:rPr>
        <w:fldChar w:fldCharType="end"/>
      </w:r>
      <w:r w:rsidR="00062E18">
        <w:rPr>
          <w:sz w:val="20"/>
        </w:rPr>
        <w:t xml:space="preserve"> and </w:t>
      </w:r>
      <w:r w:rsidR="006C1FA6">
        <w:rPr>
          <w:sz w:val="20"/>
        </w:rPr>
        <w:fldChar w:fldCharType="begin"/>
      </w:r>
      <w:r w:rsidR="00062E18">
        <w:rPr>
          <w:sz w:val="20"/>
        </w:rPr>
        <w:instrText xml:space="preserve"> REF _Ref458670651 \r \h </w:instrText>
      </w:r>
      <w:r w:rsidR="006C1FA6">
        <w:rPr>
          <w:sz w:val="20"/>
        </w:rPr>
      </w:r>
      <w:r w:rsidR="006C1FA6">
        <w:rPr>
          <w:sz w:val="20"/>
        </w:rPr>
        <w:fldChar w:fldCharType="separate"/>
      </w:r>
      <w:r w:rsidR="00223B32">
        <w:rPr>
          <w:sz w:val="20"/>
        </w:rPr>
        <w:t>4</w:t>
      </w:r>
      <w:r w:rsidR="006C1FA6">
        <w:rPr>
          <w:sz w:val="20"/>
        </w:rPr>
        <w:fldChar w:fldCharType="end"/>
      </w:r>
      <w:r w:rsidR="00062E18">
        <w:rPr>
          <w:sz w:val="20"/>
        </w:rPr>
        <w:t xml:space="preserve">. The related </w:t>
      </w:r>
      <w:r w:rsidR="00D4139E">
        <w:rPr>
          <w:sz w:val="20"/>
        </w:rPr>
        <w:t>database</w:t>
      </w:r>
      <w:r w:rsidR="00062E18">
        <w:rPr>
          <w:sz w:val="20"/>
        </w:rPr>
        <w:t xml:space="preserve"> </w:t>
      </w:r>
      <w:r w:rsidR="008C3173">
        <w:rPr>
          <w:sz w:val="20"/>
        </w:rPr>
        <w:t xml:space="preserve">from the six nozzles </w:t>
      </w:r>
      <w:r w:rsidR="007F21CD">
        <w:rPr>
          <w:sz w:val="20"/>
        </w:rPr>
        <w:t>can</w:t>
      </w:r>
      <w:r w:rsidR="00062E18">
        <w:rPr>
          <w:sz w:val="20"/>
        </w:rPr>
        <w:t xml:space="preserve"> be seen in graphical form</w:t>
      </w:r>
      <w:r>
        <w:rPr>
          <w:sz w:val="20"/>
        </w:rPr>
        <w:t xml:space="preserve"> </w:t>
      </w:r>
      <w:r w:rsidR="00062E18">
        <w:rPr>
          <w:sz w:val="20"/>
        </w:rPr>
        <w:t xml:space="preserve">in the </w:t>
      </w:r>
      <w:r w:rsidR="00062E18" w:rsidRPr="00062E18">
        <w:rPr>
          <w:sz w:val="20"/>
        </w:rPr>
        <w:t xml:space="preserve">Appendix,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062E18" w:rsidRPr="00062E18">
        <w:rPr>
          <w:sz w:val="20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062E18" w:rsidRPr="00062E18">
        <w:rPr>
          <w:sz w:val="20"/>
        </w:rPr>
        <w:t>.</w:t>
      </w:r>
    </w:p>
    <w:p w:rsidR="00062E18" w:rsidRDefault="00062E18" w:rsidP="00DE4293">
      <w:pPr>
        <w:jc w:val="both"/>
        <w:rPr>
          <w:sz w:val="20"/>
        </w:rPr>
      </w:pPr>
    </w:p>
    <w:p w:rsidR="00062E18" w:rsidRDefault="006C1FA6" w:rsidP="003860B6">
      <w:pPr>
        <w:jc w:val="both"/>
        <w:rPr>
          <w:sz w:val="20"/>
        </w:rPr>
      </w:pPr>
      <w:fldSimple w:instr=" REF _Ref458771496 \h  \* MERGEFORMAT ">
        <w:r w:rsidR="00223B32" w:rsidRPr="00223B32">
          <w:rPr>
            <w:sz w:val="20"/>
          </w:rPr>
          <w:t>Figure 2</w:t>
        </w:r>
      </w:fldSimple>
      <w:r w:rsidR="00062E18" w:rsidRPr="00062E18">
        <w:rPr>
          <w:sz w:val="20"/>
        </w:rPr>
        <w:t xml:space="preserve"> and 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>
        <w:rPr>
          <w:sz w:val="20"/>
        </w:rPr>
        <w:t xml:space="preserve"> below illustrate the </w:t>
      </w:r>
      <w:r w:rsidR="00062E18" w:rsidRPr="00062E18">
        <w:rPr>
          <w:rFonts w:ascii="Symbol" w:hAnsi="Symbol"/>
          <w:sz w:val="20"/>
        </w:rPr>
        <w:t></w:t>
      </w:r>
      <w:proofErr w:type="spellStart"/>
      <w:r w:rsidR="00062E18" w:rsidRPr="00062E18">
        <w:rPr>
          <w:i/>
          <w:sz w:val="20"/>
        </w:rPr>
        <w:t>c</w:t>
      </w:r>
      <w:r w:rsidR="00062E18" w:rsidRPr="00062E18">
        <w:rPr>
          <w:sz w:val="20"/>
          <w:vertAlign w:val="subscript"/>
        </w:rPr>
        <w:t>D</w:t>
      </w:r>
      <w:proofErr w:type="spellEnd"/>
      <w:r w:rsidR="00062E18">
        <w:rPr>
          <w:sz w:val="20"/>
        </w:rPr>
        <w:t xml:space="preserve"> </w:t>
      </w:r>
      <w:r w:rsidR="008C3173">
        <w:rPr>
          <w:sz w:val="20"/>
        </w:rPr>
        <w:t xml:space="preserve">values for </w:t>
      </w:r>
      <w:r w:rsidR="00062E18">
        <w:rPr>
          <w:sz w:val="20"/>
        </w:rPr>
        <w:t xml:space="preserve">one </w:t>
      </w:r>
      <w:r w:rsidR="008C3173">
        <w:rPr>
          <w:sz w:val="20"/>
        </w:rPr>
        <w:t xml:space="preserve">of the six </w:t>
      </w:r>
      <w:r w:rsidR="00062E18">
        <w:rPr>
          <w:sz w:val="20"/>
        </w:rPr>
        <w:t>nozzle</w:t>
      </w:r>
      <w:r w:rsidR="008C3173">
        <w:rPr>
          <w:sz w:val="20"/>
        </w:rPr>
        <w:t>s</w:t>
      </w:r>
      <w:r w:rsidR="00062E18">
        <w:rPr>
          <w:sz w:val="20"/>
        </w:rPr>
        <w:t xml:space="preserve"> (HD-9b) and the final </w:t>
      </w:r>
      <w:r w:rsidR="00062E18" w:rsidRPr="00062E18">
        <w:rPr>
          <w:i/>
          <w:sz w:val="20"/>
        </w:rPr>
        <w:t>E</w:t>
      </w:r>
      <w:r w:rsidR="00062E18" w:rsidRPr="00062E18">
        <w:rPr>
          <w:sz w:val="20"/>
          <w:vertAlign w:val="subscript"/>
        </w:rPr>
        <w:t>N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curves. The </w:t>
      </w:r>
      <w:r w:rsidR="007F21CD" w:rsidRPr="00062E18">
        <w:rPr>
          <w:i/>
          <w:sz w:val="20"/>
        </w:rPr>
        <w:t>E</w:t>
      </w:r>
      <w:r w:rsidR="007F21CD" w:rsidRPr="00062E18">
        <w:rPr>
          <w:sz w:val="20"/>
          <w:vertAlign w:val="subscript"/>
        </w:rPr>
        <w:t>N</w:t>
      </w:r>
      <w:r w:rsidR="007F21CD" w:rsidDel="007F21CD">
        <w:rPr>
          <w:sz w:val="20"/>
        </w:rPr>
        <w:t xml:space="preserve"> </w:t>
      </w:r>
      <w:r w:rsidR="00062E18" w:rsidRPr="009A693D">
        <w:rPr>
          <w:sz w:val="20"/>
        </w:rPr>
        <w:t>curves (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 w:rsidRPr="009A693D">
        <w:rPr>
          <w:sz w:val="20"/>
        </w:rPr>
        <w:t xml:space="preserve">) have been determined </w:t>
      </w:r>
      <w:r w:rsidR="007F21CD">
        <w:rPr>
          <w:sz w:val="20"/>
        </w:rPr>
        <w:t xml:space="preserve">with </w:t>
      </w:r>
      <w:r w:rsidR="00062E18" w:rsidRPr="009A693D">
        <w:rPr>
          <w:sz w:val="20"/>
        </w:rPr>
        <w:t>data sets</w:t>
      </w:r>
      <w:r w:rsidR="00062E18">
        <w:rPr>
          <w:sz w:val="20"/>
        </w:rPr>
        <w:t xml:space="preserve"> </w:t>
      </w:r>
      <w:r w:rsidR="007F21CD">
        <w:rPr>
          <w:sz w:val="20"/>
        </w:rPr>
        <w:t xml:space="preserve">that </w:t>
      </w:r>
      <w:r w:rsidR="00062E18">
        <w:rPr>
          <w:sz w:val="20"/>
        </w:rPr>
        <w:t>are pair</w:t>
      </w:r>
      <w:r w:rsidR="007F21CD">
        <w:rPr>
          <w:sz w:val="20"/>
        </w:rPr>
        <w:t>-</w:t>
      </w:r>
      <w:r w:rsidR="00062E18">
        <w:rPr>
          <w:sz w:val="20"/>
        </w:rPr>
        <w:t>wise independent regarding their traceability; so e.g. NIM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but also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(2015 NG) </w:t>
      </w:r>
      <w:r w:rsidR="00F97E75">
        <w:rPr>
          <w:sz w:val="20"/>
        </w:rPr>
        <w:t xml:space="preserve">and with </w:t>
      </w:r>
      <w:r w:rsidR="00062E18">
        <w:rPr>
          <w:sz w:val="20"/>
        </w:rPr>
        <w:t>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(2006 air)</w:t>
      </w:r>
      <w:r w:rsidR="00F97E75">
        <w:rPr>
          <w:sz w:val="20"/>
        </w:rPr>
        <w:t xml:space="preserve">. </w:t>
      </w:r>
      <w:r w:rsidR="006D7771">
        <w:rPr>
          <w:sz w:val="20"/>
        </w:rPr>
        <w:t>To avoid introducing uncertainty due to extrapolation</w:t>
      </w:r>
      <w:r w:rsidR="007E6AE8" w:rsidRPr="006D7771">
        <w:rPr>
          <w:sz w:val="20"/>
        </w:rPr>
        <w:t xml:space="preserve">, the </w:t>
      </w:r>
      <w:r w:rsidR="007E6AE8" w:rsidRPr="006D7771">
        <w:rPr>
          <w:i/>
          <w:sz w:val="20"/>
        </w:rPr>
        <w:t>E</w:t>
      </w:r>
      <w:r w:rsidR="007E6AE8" w:rsidRPr="006D7771">
        <w:rPr>
          <w:sz w:val="20"/>
          <w:vertAlign w:val="subscript"/>
        </w:rPr>
        <w:t>N</w:t>
      </w:r>
      <w:r w:rsidR="007E6AE8" w:rsidRPr="006D7771">
        <w:rPr>
          <w:sz w:val="20"/>
        </w:rPr>
        <w:t xml:space="preserve"> values are calculated only for the range of Re</w:t>
      </w:r>
      <w:r w:rsidR="00DC4B36" w:rsidRPr="006D7771">
        <w:rPr>
          <w:sz w:val="20"/>
        </w:rPr>
        <w:t>ynolds numbers</w:t>
      </w:r>
      <w:r w:rsidR="007E6AE8" w:rsidRPr="006D7771">
        <w:rPr>
          <w:sz w:val="20"/>
        </w:rPr>
        <w:t xml:space="preserve"> were the data set</w:t>
      </w:r>
      <w:r w:rsidR="006D7771">
        <w:rPr>
          <w:sz w:val="20"/>
        </w:rPr>
        <w:t>s</w:t>
      </w:r>
      <w:r w:rsidR="007E6AE8" w:rsidRPr="006D7771">
        <w:rPr>
          <w:sz w:val="20"/>
        </w:rPr>
        <w:t xml:space="preserve"> overlap</w:t>
      </w:r>
      <w:r w:rsidR="003860B6" w:rsidRPr="006D7771">
        <w:rPr>
          <w:sz w:val="20"/>
        </w:rPr>
        <w:t>s</w:t>
      </w:r>
      <w:r w:rsidR="007E6AE8" w:rsidRPr="006D7771">
        <w:rPr>
          <w:sz w:val="20"/>
        </w:rPr>
        <w:t>.</w:t>
      </w:r>
    </w:p>
    <w:p w:rsidR="00DE4293" w:rsidRDefault="00DE4293" w:rsidP="00973D81">
      <w:pPr>
        <w:jc w:val="both"/>
        <w:rPr>
          <w:sz w:val="20"/>
        </w:rPr>
      </w:pPr>
    </w:p>
    <w:p w:rsidR="001D2C9C" w:rsidRDefault="00384B49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75847"/>
            <wp:effectExtent l="19050" t="0" r="0" b="0"/>
            <wp:docPr id="14" name="Grafik 13" descr="plotHD9b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diff.PNG"/>
                    <pic:cNvPicPr/>
                  </pic:nvPicPr>
                  <pic:blipFill>
                    <a:blip r:embed="rId49" cstate="print"/>
                    <a:srcRect l="4290" t="10909" r="12651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7F21CD" w:rsidRDefault="00547A43" w:rsidP="00547A43">
      <w:pPr>
        <w:pStyle w:val="Beschriftung"/>
        <w:ind w:left="709" w:hanging="709"/>
        <w:rPr>
          <w:bCs/>
          <w:lang w:eastAsia="zh-TW"/>
        </w:rPr>
      </w:pPr>
      <w:bookmarkStart w:id="7" w:name="_Ref458771496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2</w:t>
      </w:r>
      <w:r w:rsidR="006C1FA6">
        <w:fldChar w:fldCharType="end"/>
      </w:r>
      <w:bookmarkEnd w:id="7"/>
      <w:r>
        <w:t>:</w:t>
      </w:r>
      <w:r>
        <w:tab/>
      </w:r>
      <w:r w:rsidRPr="006D7771">
        <w:rPr>
          <w:b w:val="0"/>
          <w:bCs/>
        </w:rPr>
        <w:t xml:space="preserve">Differences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of single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values against the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,base</w:t>
      </w:r>
      <w:proofErr w:type="spellEnd"/>
      <w:proofErr w:type="gram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function for the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The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for each mea</w:t>
      </w:r>
      <w:r w:rsidRPr="006D7771">
        <w:rPr>
          <w:b w:val="0"/>
          <w:bCs/>
        </w:rPr>
        <w:softHyphen/>
        <w:t xml:space="preserve">surement series are approximated by a polynomial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,fit</w:t>
      </w:r>
      <w:proofErr w:type="spellEnd"/>
      <w:proofErr w:type="gramEnd"/>
      <w:r w:rsidRPr="006D7771">
        <w:rPr>
          <w:b w:val="0"/>
          <w:bCs/>
        </w:rPr>
        <w:t>.</w:t>
      </w:r>
      <w:r w:rsidR="006873FC" w:rsidRPr="006D7771">
        <w:rPr>
          <w:b w:val="0"/>
          <w:bCs/>
        </w:rPr>
        <w:t xml:space="preserve"> Please refer to </w:t>
      </w:r>
      <w:fldSimple w:instr=" REF _Ref458687433 \h  \* MERGEFORMAT ">
        <w:r w:rsidR="00223B32" w:rsidRPr="00223B32">
          <w:rPr>
            <w:b w:val="0"/>
          </w:rPr>
          <w:t>Figure 9</w:t>
        </w:r>
      </w:fldSimple>
      <w:r w:rsidR="006873FC" w:rsidRPr="006D7771">
        <w:rPr>
          <w:b w:val="0"/>
          <w:bCs/>
        </w:rPr>
        <w:t xml:space="preserve"> in the Appendix for plot of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</w:t>
      </w:r>
      <w:proofErr w:type="gramStart"/>
      <w:r w:rsidR="006873FC" w:rsidRPr="006D7771">
        <w:rPr>
          <w:b w:val="0"/>
          <w:bCs/>
          <w:vertAlign w:val="subscript"/>
        </w:rPr>
        <w:t>,meas</w:t>
      </w:r>
      <w:proofErr w:type="spellEnd"/>
      <w:proofErr w:type="gramEnd"/>
      <w:r w:rsidR="006873FC" w:rsidRPr="006D7771">
        <w:rPr>
          <w:b w:val="0"/>
          <w:bCs/>
        </w:rPr>
        <w:t xml:space="preserve"> and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D,base</w:t>
      </w:r>
      <w:proofErr w:type="spellEnd"/>
      <w:r w:rsidR="006873FC" w:rsidRPr="006D7771">
        <w:rPr>
          <w:b w:val="0"/>
          <w:bCs/>
        </w:rPr>
        <w:t>.</w:t>
      </w:r>
    </w:p>
    <w:p w:rsidR="00F31E84" w:rsidRDefault="00F31E84" w:rsidP="00F31E84">
      <w:pPr>
        <w:pStyle w:val="Textkrper"/>
        <w:rPr>
          <w:lang w:eastAsia="zh-TW"/>
        </w:rPr>
      </w:pPr>
    </w:p>
    <w:p w:rsidR="003D1EB4" w:rsidRPr="003D1EB4" w:rsidRDefault="005335C3" w:rsidP="003D1EB4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46115"/>
            <wp:effectExtent l="19050" t="0" r="0" b="0"/>
            <wp:docPr id="10" name="Grafik 9" descr="EnH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HD9b.PNG"/>
                    <pic:cNvPicPr/>
                  </pic:nvPicPr>
                  <pic:blipFill>
                    <a:blip r:embed="rId50" cstate="print"/>
                    <a:srcRect l="5940" t="9351" r="12468" b="44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B4" w:rsidRPr="00547A43" w:rsidRDefault="003D1EB4" w:rsidP="00A46617">
      <w:pPr>
        <w:pStyle w:val="Beschriftung"/>
        <w:ind w:left="709" w:hanging="709"/>
        <w:rPr>
          <w:b w:val="0"/>
          <w:bCs/>
          <w:lang w:eastAsia="zh-TW"/>
        </w:rPr>
      </w:pPr>
      <w:bookmarkStart w:id="8" w:name="_Ref458771510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3</w:t>
      </w:r>
      <w:r w:rsidR="006C1FA6">
        <w:fldChar w:fldCharType="end"/>
      </w:r>
      <w:bookmarkEnd w:id="8"/>
      <w:r>
        <w:t>:</w:t>
      </w:r>
      <w:r>
        <w:tab/>
      </w:r>
      <w:r w:rsidR="00A46617" w:rsidRPr="006D7771">
        <w:rPr>
          <w:b w:val="0"/>
          <w:bCs/>
        </w:rPr>
        <w:t xml:space="preserve">Bilateral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PTB – NIM</w:t>
      </w:r>
      <w:r w:rsidR="00A46617" w:rsidRPr="006D7771">
        <w:rPr>
          <w:b w:val="0"/>
          <w:bCs/>
        </w:rPr>
        <w:t xml:space="preserve"> using</w:t>
      </w:r>
      <w:r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is calculated according</w:t>
      </w:r>
      <w:r w:rsidR="008137C0" w:rsidRPr="008137C0">
        <w:rPr>
          <w:b w:val="0"/>
          <w:bCs/>
        </w:rPr>
        <w:t xml:space="preserve"> to</w:t>
      </w:r>
      <w:r w:rsidR="006013D3">
        <w:rPr>
          <w:b w:val="0"/>
          <w:bCs/>
        </w:rPr>
        <w:t xml:space="preserve"> Equation (9)</w:t>
      </w:r>
      <w:r w:rsidR="00B17992" w:rsidRPr="006D7771">
        <w:rPr>
          <w:b w:val="0"/>
          <w:bCs/>
        </w:rPr>
        <w:t>.</w:t>
      </w:r>
      <w:r w:rsidR="008A4530">
        <w:rPr>
          <w:b w:val="0"/>
          <w:bCs/>
        </w:rPr>
        <w:t xml:space="preserve"> </w:t>
      </w:r>
    </w:p>
    <w:p w:rsidR="009A693D" w:rsidRDefault="009A693D" w:rsidP="004E6BF6">
      <w:pPr>
        <w:pStyle w:val="Textkrper"/>
        <w:rPr>
          <w:noProof/>
          <w:lang w:val="en-US" w:eastAsia="en-US" w:bidi="he-IL"/>
        </w:rPr>
      </w:pPr>
    </w:p>
    <w:p w:rsidR="008B5666" w:rsidRDefault="007B7372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The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 w:rsidR="007F21CD">
        <w:rPr>
          <w:noProof/>
          <w:lang w:val="en-US" w:eastAsia="en-US" w:bidi="he-IL"/>
        </w:rPr>
        <w:t xml:space="preserve"> </w:t>
      </w:r>
      <w:r>
        <w:rPr>
          <w:noProof/>
          <w:lang w:val="en-US" w:eastAsia="en-US" w:bidi="he-IL"/>
        </w:rPr>
        <w:t xml:space="preserve">curves in </w:t>
      </w:r>
      <w:r w:rsidR="006C1FA6">
        <w:rPr>
          <w:noProof/>
          <w:lang w:val="en-US" w:eastAsia="en-US" w:bidi="he-IL"/>
        </w:rPr>
        <w:fldChar w:fldCharType="begin"/>
      </w:r>
      <w:r>
        <w:rPr>
          <w:noProof/>
          <w:lang w:val="en-US" w:eastAsia="en-US" w:bidi="he-IL"/>
        </w:rPr>
        <w:instrText xml:space="preserve"> REF _Ref458771510 \h </w:instrText>
      </w:r>
      <w:r w:rsidR="006C1FA6">
        <w:rPr>
          <w:noProof/>
          <w:lang w:val="en-US" w:eastAsia="en-US" w:bidi="he-IL"/>
        </w:rPr>
      </w:r>
      <w:r w:rsidR="006C1FA6">
        <w:rPr>
          <w:noProof/>
          <w:lang w:val="en-US" w:eastAsia="en-US" w:bidi="he-IL"/>
        </w:rPr>
        <w:fldChar w:fldCharType="separate"/>
      </w:r>
      <w:r w:rsidR="00223B32">
        <w:t xml:space="preserve">Figure </w:t>
      </w:r>
      <w:r w:rsidR="00223B32">
        <w:rPr>
          <w:noProof/>
        </w:rPr>
        <w:t>3</w:t>
      </w:r>
      <w:r w:rsidR="006C1FA6">
        <w:rPr>
          <w:noProof/>
          <w:lang w:val="en-US" w:eastAsia="en-US" w:bidi="he-IL"/>
        </w:rPr>
        <w:fldChar w:fldCharType="end"/>
      </w:r>
      <w:r>
        <w:rPr>
          <w:noProof/>
          <w:lang w:val="en-US" w:eastAsia="en-US" w:bidi="he-IL"/>
        </w:rPr>
        <w:t xml:space="preserve"> for the bilateral equivalence between PTB and NIM </w:t>
      </w:r>
      <w:r w:rsidR="00E8355E">
        <w:rPr>
          <w:noProof/>
          <w:lang w:val="en-US" w:eastAsia="en-US" w:bidi="he-IL"/>
        </w:rPr>
        <w:t xml:space="preserve">are all significantly within ±1 and vary approximately </w:t>
      </w:r>
      <w:r w:rsidR="008B5666">
        <w:rPr>
          <w:noProof/>
          <w:lang w:val="en-US" w:eastAsia="en-US" w:bidi="he-IL"/>
        </w:rPr>
        <w:t>±</w:t>
      </w:r>
      <w:r w:rsidR="00E8355E">
        <w:rPr>
          <w:noProof/>
          <w:lang w:val="en-US" w:eastAsia="en-US" w:bidi="he-IL"/>
        </w:rPr>
        <w:t xml:space="preserve">0.5 against an average. This indicates the overall stability of the measurment process </w:t>
      </w:r>
      <w:r w:rsidR="006D7771">
        <w:rPr>
          <w:noProof/>
          <w:lang w:val="en-US" w:eastAsia="en-US" w:bidi="he-IL"/>
        </w:rPr>
        <w:t xml:space="preserve">including </w:t>
      </w:r>
      <w:r w:rsidR="00E8355E">
        <w:rPr>
          <w:noProof/>
          <w:lang w:val="en-US" w:eastAsia="en-US" w:bidi="he-IL"/>
        </w:rPr>
        <w:t xml:space="preserve">the </w:t>
      </w:r>
      <w:r w:rsidR="006D7771">
        <w:rPr>
          <w:noProof/>
          <w:lang w:val="en-US" w:eastAsia="en-US" w:bidi="he-IL"/>
        </w:rPr>
        <w:t xml:space="preserve">reference standards </w:t>
      </w:r>
      <w:r w:rsidR="00E8355E">
        <w:rPr>
          <w:noProof/>
          <w:lang w:val="en-US" w:eastAsia="en-US" w:bidi="he-IL"/>
        </w:rPr>
        <w:t>of participants and the transfer standard over all the years from 2006 to 2016!</w:t>
      </w:r>
    </w:p>
    <w:p w:rsidR="00E8355E" w:rsidRDefault="00E8355E" w:rsidP="004E6BF6">
      <w:pPr>
        <w:pStyle w:val="Textkrper"/>
        <w:rPr>
          <w:noProof/>
          <w:lang w:val="en-US" w:eastAsia="en-US" w:bidi="he-IL"/>
        </w:rPr>
      </w:pPr>
    </w:p>
    <w:p w:rsidR="00E8355E" w:rsidRDefault="007F21CD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>Figure 4 shows</w:t>
      </w:r>
      <w:r w:rsidR="00E8355E">
        <w:rPr>
          <w:noProof/>
          <w:lang w:val="en-US" w:eastAsia="en-US" w:bidi="he-IL"/>
        </w:rPr>
        <w:t xml:space="preserve"> the </w:t>
      </w:r>
      <w:r w:rsidR="00E8355E" w:rsidRPr="00E8355E">
        <w:rPr>
          <w:i/>
          <w:noProof/>
          <w:lang w:val="en-US" w:eastAsia="en-US" w:bidi="he-IL"/>
        </w:rPr>
        <w:t>E</w:t>
      </w:r>
      <w:r w:rsidR="00E8355E"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</w:t>
      </w:r>
      <w:r w:rsidR="00E8355E">
        <w:rPr>
          <w:noProof/>
          <w:lang w:val="en-US" w:eastAsia="en-US" w:bidi="he-IL"/>
        </w:rPr>
        <w:t xml:space="preserve">curves for all the the data </w:t>
      </w:r>
      <w:r w:rsidR="0084757E">
        <w:rPr>
          <w:noProof/>
          <w:lang w:val="en-US" w:eastAsia="en-US" w:bidi="he-IL"/>
        </w:rPr>
        <w:t xml:space="preserve">for </w:t>
      </w:r>
      <w:r w:rsidR="00E8355E">
        <w:rPr>
          <w:noProof/>
          <w:lang w:val="en-US" w:eastAsia="en-US" w:bidi="he-IL"/>
        </w:rPr>
        <w:t xml:space="preserve">all nozzles. To </w:t>
      </w:r>
      <w:r w:rsidR="0084757E">
        <w:rPr>
          <w:noProof/>
          <w:lang w:val="en-US" w:eastAsia="en-US" w:bidi="he-IL"/>
        </w:rPr>
        <w:t>maintain</w:t>
      </w:r>
      <w:r w:rsidR="00E8355E">
        <w:rPr>
          <w:noProof/>
          <w:lang w:val="en-US" w:eastAsia="en-US" w:bidi="he-IL"/>
        </w:rPr>
        <w:t xml:space="preserve"> readability, the curves are distiguished by colour </w:t>
      </w:r>
      <w:r w:rsidR="0084757E">
        <w:rPr>
          <w:noProof/>
          <w:lang w:val="en-US" w:eastAsia="en-US" w:bidi="he-IL"/>
        </w:rPr>
        <w:t>based on</w:t>
      </w:r>
      <w:r w:rsidR="00E8355E">
        <w:rPr>
          <w:noProof/>
          <w:lang w:val="en-US" w:eastAsia="en-US" w:bidi="he-IL"/>
        </w:rPr>
        <w:t xml:space="preserve"> the </w:t>
      </w:r>
      <w:r w:rsidR="0084757E">
        <w:rPr>
          <w:noProof/>
          <w:lang w:val="en-US" w:eastAsia="en-US" w:bidi="he-IL"/>
        </w:rPr>
        <w:t xml:space="preserve">bilateral comparison </w:t>
      </w:r>
      <w:r w:rsidR="00E8355E">
        <w:rPr>
          <w:noProof/>
          <w:lang w:val="en-US" w:eastAsia="en-US" w:bidi="he-IL"/>
        </w:rPr>
        <w:t>pairs.</w:t>
      </w:r>
    </w:p>
    <w:p w:rsidR="003D1E6E" w:rsidRDefault="003D1E6E" w:rsidP="003D1E6E">
      <w:pPr>
        <w:pStyle w:val="Textkrper"/>
        <w:rPr>
          <w:lang w:eastAsia="zh-TW"/>
        </w:rPr>
      </w:pP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All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are within ±1 and the pair-wise equivalence between PTB/NIM, PTB/LNE, and NIM/NIST is evident.</w:t>
      </w: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</w:p>
    <w:p w:rsidR="003D1E6E" w:rsidRDefault="003D1E6E" w:rsidP="003D1E6E">
      <w:pPr>
        <w:pStyle w:val="Textkrper"/>
        <w:rPr>
          <w:lang w:eastAsia="zh-TW"/>
        </w:rPr>
      </w:pPr>
      <w:r>
        <w:rPr>
          <w:lang w:eastAsia="zh-TW"/>
        </w:rPr>
        <w:t xml:space="preserve">After the calculation of the </w:t>
      </w:r>
      <w:r w:rsidRPr="00986E4F">
        <w:rPr>
          <w:i/>
          <w:iCs/>
          <w:lang w:eastAsia="zh-TW"/>
        </w:rPr>
        <w:t>E</w:t>
      </w:r>
      <w:r w:rsidRPr="00986E4F">
        <w:rPr>
          <w:vertAlign w:val="subscript"/>
          <w:lang w:eastAsia="zh-TW"/>
        </w:rPr>
        <w:t>N</w:t>
      </w:r>
      <w:r>
        <w:rPr>
          <w:lang w:eastAsia="zh-TW"/>
        </w:rPr>
        <w:t xml:space="preserve"> curves and the approval of bilateral equivalence we can ask about the multi</w:t>
      </w:r>
      <w:r>
        <w:rPr>
          <w:lang w:eastAsia="zh-TW"/>
        </w:rPr>
        <w:softHyphen/>
        <w:t>lateral equivalence. The multilateral equivalence is here evaluated qualitatively</w:t>
      </w:r>
      <w:r>
        <w:rPr>
          <w:rStyle w:val="Funotenzeichen"/>
          <w:lang w:eastAsia="zh-TW"/>
        </w:rPr>
        <w:footnoteReference w:id="4"/>
      </w:r>
      <w:r>
        <w:rPr>
          <w:lang w:eastAsia="zh-TW"/>
        </w:rPr>
        <w:t xml:space="preserve"> using the fact that the bilateral comparisons are establishing a chain between NIST-NIM-PTB-LNE in which NIM and PTB can be used as the link between the other two participants.</w:t>
      </w:r>
    </w:p>
    <w:p w:rsidR="00E8355E" w:rsidRPr="003D1E6E" w:rsidRDefault="00E8355E" w:rsidP="004E6BF6">
      <w:pPr>
        <w:pStyle w:val="Textkrper"/>
        <w:rPr>
          <w:noProof/>
          <w:lang w:eastAsia="en-US" w:bidi="he-IL"/>
        </w:rPr>
      </w:pPr>
    </w:p>
    <w:p w:rsidR="00B17992" w:rsidRPr="00B17992" w:rsidRDefault="00070A64" w:rsidP="00B17992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52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_V2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21" t="8923" r="12161" b="3869"/>
                    <a:stretch/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992" w:rsidRPr="00547A43" w:rsidRDefault="00B17992" w:rsidP="00B17992">
      <w:pPr>
        <w:pStyle w:val="Beschriftung"/>
        <w:ind w:left="709" w:hanging="709"/>
        <w:rPr>
          <w:b w:val="0"/>
          <w:bCs/>
          <w:lang w:eastAsia="zh-TW"/>
        </w:rPr>
      </w:pPr>
      <w:bookmarkStart w:id="9" w:name="_Ref458795169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4</w:t>
      </w:r>
      <w:r w:rsidR="006C1FA6">
        <w:fldChar w:fldCharType="end"/>
      </w:r>
      <w:bookmarkEnd w:id="9"/>
      <w:r>
        <w:t>:</w:t>
      </w:r>
      <w:r>
        <w:tab/>
      </w:r>
      <w:r w:rsidRPr="006D7771">
        <w:rPr>
          <w:b w:val="0"/>
          <w:bCs/>
        </w:rPr>
        <w:t xml:space="preserve">Bilateral </w:t>
      </w:r>
      <w:r w:rsidRPr="006D7771">
        <w:rPr>
          <w:b w:val="0"/>
          <w:bCs/>
          <w:i/>
          <w:iCs/>
        </w:rPr>
        <w:t>E</w:t>
      </w:r>
      <w:r w:rsidRPr="006D7771">
        <w:rPr>
          <w:b w:val="0"/>
          <w:bCs/>
          <w:vertAlign w:val="subscript"/>
        </w:rPr>
        <w:t>N</w:t>
      </w:r>
      <w:r w:rsidRPr="006D7771">
        <w:rPr>
          <w:b w:val="0"/>
          <w:bCs/>
        </w:rPr>
        <w:t xml:space="preserve"> PTB-LNE, PTB-NIM and NIM-NIST for all nozzles and all datasets</w:t>
      </w:r>
      <w:r w:rsidR="0084757E" w:rsidRPr="006D7771">
        <w:rPr>
          <w:b w:val="0"/>
          <w:bCs/>
        </w:rPr>
        <w:t>.</w:t>
      </w:r>
    </w:p>
    <w:p w:rsidR="000E21CF" w:rsidRDefault="000E21CF" w:rsidP="00986E4F">
      <w:pPr>
        <w:pStyle w:val="Textkrper"/>
        <w:rPr>
          <w:lang w:eastAsia="zh-TW"/>
        </w:rPr>
      </w:pPr>
    </w:p>
    <w:p w:rsidR="000E21CF" w:rsidRDefault="000E21CF" w:rsidP="00070A64">
      <w:pPr>
        <w:pStyle w:val="Textkrper"/>
        <w:rPr>
          <w:noProof/>
          <w:lang w:val="en-US" w:eastAsia="en-US" w:bidi="he-IL"/>
        </w:rPr>
      </w:pPr>
      <w:r>
        <w:rPr>
          <w:lang w:eastAsia="zh-TW"/>
        </w:rPr>
        <w:t xml:space="preserve">Looking to </w:t>
      </w:r>
      <w:r w:rsidR="006C1FA6">
        <w:rPr>
          <w:lang w:eastAsia="zh-TW"/>
        </w:rPr>
        <w:fldChar w:fldCharType="begin"/>
      </w:r>
      <w:r>
        <w:rPr>
          <w:lang w:eastAsia="zh-TW"/>
        </w:rPr>
        <w:instrText xml:space="preserve"> REF _Ref458795169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4</w:t>
      </w:r>
      <w:r w:rsidR="006C1FA6">
        <w:rPr>
          <w:lang w:eastAsia="zh-TW"/>
        </w:rPr>
        <w:fldChar w:fldCharType="end"/>
      </w:r>
      <w:r w:rsidR="0084757E">
        <w:rPr>
          <w:lang w:eastAsia="zh-TW"/>
        </w:rPr>
        <w:t>,</w:t>
      </w:r>
      <w:r>
        <w:rPr>
          <w:lang w:eastAsia="zh-TW"/>
        </w:rPr>
        <w:t xml:space="preserve"> we can </w:t>
      </w:r>
      <w:r w:rsidR="0084757E">
        <w:rPr>
          <w:lang w:eastAsia="zh-TW"/>
        </w:rPr>
        <w:t xml:space="preserve">conclude </w:t>
      </w:r>
      <w:r w:rsidR="001A418E">
        <w:rPr>
          <w:lang w:eastAsia="zh-TW"/>
        </w:rPr>
        <w:t xml:space="preserve">first </w:t>
      </w:r>
      <w:r>
        <w:rPr>
          <w:lang w:eastAsia="zh-TW"/>
        </w:rPr>
        <w:t xml:space="preserve">that there is </w:t>
      </w:r>
      <w:r w:rsidR="003860B6">
        <w:rPr>
          <w:lang w:eastAsia="zh-TW"/>
        </w:rPr>
        <w:t>only a slight</w:t>
      </w:r>
      <w:r>
        <w:rPr>
          <w:lang w:eastAsia="zh-TW"/>
        </w:rPr>
        <w:t xml:space="preserve"> trend</w:t>
      </w:r>
      <w:r w:rsidR="0084757E">
        <w:rPr>
          <w:lang w:eastAsia="zh-TW"/>
        </w:rPr>
        <w:t xml:space="preserve"> in</w:t>
      </w:r>
      <w:r>
        <w:rPr>
          <w:lang w:eastAsia="zh-TW"/>
        </w:rPr>
        <w:t xml:space="preserve"> </w:t>
      </w:r>
      <w:r w:rsidR="0084757E" w:rsidRPr="001A418E">
        <w:rPr>
          <w:i/>
          <w:iCs/>
          <w:lang w:eastAsia="zh-TW"/>
        </w:rPr>
        <w:t>E</w:t>
      </w:r>
      <w:r w:rsidR="0084757E" w:rsidRPr="001A418E">
        <w:rPr>
          <w:vertAlign w:val="subscript"/>
          <w:lang w:eastAsia="zh-TW"/>
        </w:rPr>
        <w:t>N</w:t>
      </w:r>
      <w:r w:rsidR="0084757E">
        <w:rPr>
          <w:lang w:eastAsia="zh-TW"/>
        </w:rPr>
        <w:t xml:space="preserve"> with respect to </w:t>
      </w:r>
      <w:r>
        <w:rPr>
          <w:lang w:eastAsia="zh-TW"/>
        </w:rPr>
        <w:t>Reynolds number for all compared data sets between NIM and PTB.</w:t>
      </w:r>
      <w:r w:rsidR="001A418E">
        <w:rPr>
          <w:noProof/>
          <w:lang w:val="en-US" w:eastAsia="en-US" w:bidi="he-IL"/>
        </w:rPr>
        <w:t xml:space="preserve"> Secondly, c</w:t>
      </w:r>
      <w:r>
        <w:rPr>
          <w:noProof/>
          <w:lang w:val="en-US" w:eastAsia="en-US" w:bidi="he-IL"/>
        </w:rPr>
        <w:t>onsidering the data PTB-LNE</w:t>
      </w:r>
      <w:r w:rsidR="001A418E">
        <w:rPr>
          <w:noProof/>
          <w:lang w:val="en-US" w:eastAsia="en-US" w:bidi="he-IL"/>
        </w:rPr>
        <w:t>,</w:t>
      </w:r>
      <w:r>
        <w:rPr>
          <w:noProof/>
          <w:lang w:val="en-US" w:eastAsia="en-US" w:bidi="he-IL"/>
        </w:rPr>
        <w:t xml:space="preserve"> we can see a trend starting from about +0.</w:t>
      </w:r>
      <w:r w:rsidR="00070A64">
        <w:rPr>
          <w:noProof/>
          <w:lang w:val="en-US" w:eastAsia="en-US" w:bidi="he-IL"/>
        </w:rPr>
        <w:t>6</w:t>
      </w:r>
      <w:r>
        <w:rPr>
          <w:noProof/>
          <w:lang w:val="en-US" w:eastAsia="en-US" w:bidi="he-IL"/>
        </w:rPr>
        <w:t xml:space="preserve"> going down to </w:t>
      </w:r>
      <w:r w:rsidR="00070A64">
        <w:rPr>
          <w:noProof/>
          <w:lang w:val="en-US" w:eastAsia="en-US" w:bidi="he-IL"/>
        </w:rPr>
        <w:t>-</w:t>
      </w:r>
      <w:r>
        <w:rPr>
          <w:noProof/>
          <w:lang w:val="en-US" w:eastAsia="en-US" w:bidi="he-IL"/>
        </w:rPr>
        <w:t>0.</w:t>
      </w:r>
      <w:r w:rsidR="00070A64">
        <w:rPr>
          <w:noProof/>
          <w:lang w:val="en-US" w:eastAsia="en-US" w:bidi="he-IL"/>
        </w:rPr>
        <w:t>3. Both trends are getting rather close together in the overlapping range. Hence</w:t>
      </w:r>
      <w:r w:rsidR="006D7771">
        <w:rPr>
          <w:noProof/>
          <w:lang w:val="en-US" w:eastAsia="en-US" w:bidi="he-IL"/>
        </w:rPr>
        <w:t>,</w:t>
      </w:r>
      <w:r w:rsidR="00070A64">
        <w:rPr>
          <w:noProof/>
          <w:lang w:val="en-US" w:eastAsia="en-US" w:bidi="he-IL"/>
        </w:rPr>
        <w:t xml:space="preserve"> we can conclude that also for NIM-LNE we can expect equivalence in the operation range w</w:t>
      </w:r>
      <w:r w:rsidR="0084757E">
        <w:rPr>
          <w:noProof/>
          <w:lang w:val="en-US" w:eastAsia="en-US" w:bidi="he-IL"/>
        </w:rPr>
        <w:t>h</w:t>
      </w:r>
      <w:r w:rsidR="00070A64">
        <w:rPr>
          <w:noProof/>
          <w:lang w:val="en-US" w:eastAsia="en-US" w:bidi="he-IL"/>
        </w:rPr>
        <w:t>ere both NIM and LNE can provide calibrations.</w:t>
      </w:r>
    </w:p>
    <w:p w:rsidR="00070A64" w:rsidRDefault="00070A64" w:rsidP="00070A64">
      <w:pPr>
        <w:pStyle w:val="Textkrper"/>
        <w:rPr>
          <w:noProof/>
          <w:lang w:val="en-US" w:eastAsia="en-US" w:bidi="he-IL"/>
        </w:rPr>
      </w:pPr>
    </w:p>
    <w:p w:rsidR="00070A64" w:rsidRDefault="00070A64" w:rsidP="00070A64">
      <w:pPr>
        <w:pStyle w:val="Textkrper"/>
        <w:rPr>
          <w:lang w:eastAsia="zh-TW"/>
        </w:rPr>
      </w:pPr>
      <w:r>
        <w:rPr>
          <w:noProof/>
          <w:lang w:val="en-US" w:eastAsia="en-US" w:bidi="he-IL"/>
        </w:rPr>
        <w:t xml:space="preserve">For NIST-NIM we had only one data set and the line of </w:t>
      </w:r>
      <w:r w:rsidRPr="00070A64">
        <w:rPr>
          <w:i/>
          <w:iCs/>
          <w:noProof/>
          <w:lang w:val="en-US" w:eastAsia="en-US" w:bidi="he-IL"/>
        </w:rPr>
        <w:t>E</w:t>
      </w:r>
      <w:r w:rsidRPr="00070A64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for this case is also </w:t>
      </w:r>
      <w:r w:rsidR="0084757E">
        <w:rPr>
          <w:noProof/>
          <w:lang w:val="en-US" w:eastAsia="en-US" w:bidi="he-IL"/>
        </w:rPr>
        <w:t xml:space="preserve">reasonably </w:t>
      </w:r>
      <w:r>
        <w:rPr>
          <w:noProof/>
          <w:lang w:val="en-US" w:eastAsia="en-US" w:bidi="he-IL"/>
        </w:rPr>
        <w:t>close to the overall trend line for NIM-PTB.</w:t>
      </w:r>
    </w:p>
    <w:p w:rsidR="00986E4F" w:rsidRPr="00EE0B59" w:rsidRDefault="00986E4F" w:rsidP="00F31E84">
      <w:pPr>
        <w:pStyle w:val="Textkrper"/>
        <w:rPr>
          <w:lang w:val="en-US" w:eastAsia="zh-TW"/>
        </w:rPr>
      </w:pPr>
    </w:p>
    <w:p w:rsidR="007C76F3" w:rsidRDefault="007C76F3" w:rsidP="003D2EDE">
      <w:pPr>
        <w:pStyle w:val="berschrift1"/>
        <w:numPr>
          <w:ilvl w:val="0"/>
          <w:numId w:val="8"/>
        </w:numPr>
        <w:ind w:left="284" w:hanging="284"/>
      </w:pPr>
      <w:r>
        <w:t xml:space="preserve">Evaluation of all single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spellEnd"/>
      <w:r w:rsidR="0084757E">
        <w:t xml:space="preserve"> </w:t>
      </w:r>
      <w:r>
        <w:t xml:space="preserve">values </w:t>
      </w:r>
      <w:r w:rsidR="003D2EDE">
        <w:t>using</w:t>
      </w:r>
      <w:r>
        <w:t xml:space="preserve">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gramStart"/>
      <w:r w:rsidRPr="007C76F3">
        <w:rPr>
          <w:vertAlign w:val="subscript"/>
        </w:rPr>
        <w:t>,base</w:t>
      </w:r>
      <w:proofErr w:type="spellEnd"/>
      <w:proofErr w:type="gramEnd"/>
    </w:p>
    <w:p w:rsidR="001D2C9C" w:rsidRDefault="001D2C9C">
      <w:pPr>
        <w:pStyle w:val="Textkrper"/>
        <w:rPr>
          <w:lang w:eastAsia="zh-TW"/>
        </w:rPr>
      </w:pPr>
    </w:p>
    <w:p w:rsidR="001D2C9C" w:rsidRPr="00E4379A" w:rsidRDefault="00986E4F" w:rsidP="00986E4F">
      <w:pPr>
        <w:pStyle w:val="Textkrper"/>
        <w:rPr>
          <w:lang w:eastAsia="zh-TW"/>
        </w:rPr>
      </w:pPr>
      <w:r w:rsidRPr="008B1050">
        <w:rPr>
          <w:lang w:eastAsia="zh-TW"/>
        </w:rPr>
        <w:t>In the following</w:t>
      </w:r>
      <w:r w:rsidR="0084757E" w:rsidRPr="008B1050">
        <w:rPr>
          <w:lang w:eastAsia="zh-TW"/>
        </w:rPr>
        <w:t>,</w:t>
      </w:r>
      <w:r w:rsidRPr="008B1050">
        <w:rPr>
          <w:lang w:eastAsia="zh-TW"/>
        </w:rPr>
        <w:t xml:space="preserve"> w</w:t>
      </w:r>
      <w:r w:rsidR="00E4379A" w:rsidRPr="008B1050">
        <w:rPr>
          <w:lang w:eastAsia="zh-TW"/>
        </w:rPr>
        <w:t xml:space="preserve">e will use the overall function </w:t>
      </w:r>
      <w:proofErr w:type="spellStart"/>
      <w:r w:rsidR="00E4379A" w:rsidRPr="008B1050">
        <w:rPr>
          <w:i/>
          <w:lang w:eastAsia="zh-TW"/>
        </w:rPr>
        <w:t>c</w:t>
      </w:r>
      <w:r w:rsidR="00E4379A" w:rsidRPr="008B1050">
        <w:rPr>
          <w:vertAlign w:val="subscript"/>
          <w:lang w:eastAsia="zh-TW"/>
        </w:rPr>
        <w:t>D,base</w:t>
      </w:r>
      <w:proofErr w:type="spellEnd"/>
      <w:r w:rsidR="00E4379A" w:rsidRPr="008B1050">
        <w:rPr>
          <w:lang w:eastAsia="zh-TW"/>
        </w:rPr>
        <w:t xml:space="preserve"> in sense of </w:t>
      </w:r>
      <w:r w:rsidRPr="00753C7C">
        <w:rPr>
          <w:lang w:eastAsia="zh-TW"/>
        </w:rPr>
        <w:t>a comparison</w:t>
      </w:r>
      <w:r w:rsidR="00E4379A" w:rsidRPr="00753C7C">
        <w:rPr>
          <w:lang w:eastAsia="zh-TW"/>
        </w:rPr>
        <w:t xml:space="preserve"> reference value although,</w:t>
      </w:r>
      <w:r w:rsidR="006E5A88" w:rsidRPr="00753C7C">
        <w:rPr>
          <w:lang w:eastAsia="zh-TW"/>
        </w:rPr>
        <w:t xml:space="preserve"> we are formally </w:t>
      </w:r>
      <w:r w:rsidR="008137C0">
        <w:rPr>
          <w:lang w:eastAsia="zh-TW"/>
        </w:rPr>
        <w:t xml:space="preserve">are not allowed to name it so as already mentioned above in </w:t>
      </w:r>
      <w:r w:rsidR="008137C0" w:rsidRPr="008137C0">
        <w:rPr>
          <w:lang w:eastAsia="zh-TW"/>
        </w:rPr>
        <w:t>section</w:t>
      </w:r>
      <w:r w:rsidR="0084757E" w:rsidRPr="008B1050">
        <w:rPr>
          <w:lang w:eastAsia="zh-TW"/>
        </w:rPr>
        <w:t xml:space="preserve"> </w:t>
      </w:r>
      <w:fldSimple w:instr=" REF _Ref458771402 \r \h  \* MERGEFORMAT ">
        <w:r w:rsidR="00223B32">
          <w:rPr>
            <w:lang w:eastAsia="zh-TW"/>
          </w:rPr>
          <w:t>3</w:t>
        </w:r>
      </w:fldSimple>
      <w:r w:rsidR="006E5A88" w:rsidRPr="008B1050">
        <w:rPr>
          <w:lang w:eastAsia="zh-TW"/>
        </w:rPr>
        <w:t>.</w:t>
      </w:r>
      <w:r w:rsidR="00E4379A">
        <w:rPr>
          <w:lang w:eastAsia="zh-TW"/>
        </w:rPr>
        <w:t xml:space="preserve"> Hence, we will talk about the normalised differences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</w:t>
      </w:r>
      <w:r w:rsidR="00C30FF4">
        <w:rPr>
          <w:lang w:eastAsia="zh-TW"/>
        </w:rPr>
        <w:t>(</w:t>
      </w:r>
      <w:r w:rsidR="006C1FA6">
        <w:rPr>
          <w:lang w:eastAsia="zh-TW"/>
        </w:rPr>
        <w:fldChar w:fldCharType="begin"/>
      </w:r>
      <w:r w:rsidR="00C30FF4">
        <w:rPr>
          <w:lang w:eastAsia="zh-TW"/>
        </w:rPr>
        <w:instrText xml:space="preserve"> REF _Ref458535435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6C1FA6">
        <w:rPr>
          <w:lang w:eastAsia="zh-TW"/>
        </w:rPr>
        <w:fldChar w:fldCharType="end"/>
      </w:r>
      <w:r w:rsidR="00C30FF4">
        <w:rPr>
          <w:lang w:eastAsia="zh-TW"/>
        </w:rPr>
        <w:t xml:space="preserve">) </w:t>
      </w:r>
      <w:r w:rsidR="00E4379A">
        <w:rPr>
          <w:lang w:eastAsia="zh-TW"/>
        </w:rPr>
        <w:t xml:space="preserve">which have the same philosophy behind </w:t>
      </w:r>
      <w:r w:rsidR="0084757E">
        <w:rPr>
          <w:lang w:eastAsia="zh-TW"/>
        </w:rPr>
        <w:t xml:space="preserve">them </w:t>
      </w:r>
      <w:r w:rsidR="00E4379A">
        <w:rPr>
          <w:lang w:eastAsia="zh-TW"/>
        </w:rPr>
        <w:t xml:space="preserve">but may slightly differ from the exact values for </w:t>
      </w:r>
      <w:r w:rsidR="00E4379A" w:rsidRPr="00E4379A">
        <w:rPr>
          <w:i/>
          <w:lang w:eastAsia="zh-TW"/>
        </w:rPr>
        <w:t>E</w:t>
      </w:r>
      <w:r w:rsidR="00E4379A" w:rsidRPr="00E4379A">
        <w:rPr>
          <w:vertAlign w:val="subscript"/>
          <w:lang w:eastAsia="zh-TW"/>
        </w:rPr>
        <w:t>N</w:t>
      </w:r>
      <w:r w:rsidR="00E4379A">
        <w:rPr>
          <w:lang w:eastAsia="zh-TW"/>
        </w:rPr>
        <w:t xml:space="preserve">. But we can assume that the difference is small and probably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will be overestimated because an existing bias </w:t>
      </w:r>
      <w:r w:rsidR="004374AD">
        <w:rPr>
          <w:lang w:eastAsia="zh-TW"/>
        </w:rPr>
        <w:t>is increasing the values for at least one of the participants.</w:t>
      </w:r>
    </w:p>
    <w:p w:rsidR="00C30FF4" w:rsidRDefault="00C30FF4">
      <w:pPr>
        <w:pStyle w:val="Textkrper"/>
        <w:rPr>
          <w:lang w:eastAsia="zh-TW"/>
        </w:rPr>
      </w:pPr>
    </w:p>
    <w:p w:rsidR="00E4379A" w:rsidRPr="004374AD" w:rsidRDefault="006C1FA6">
      <w:pPr>
        <w:pStyle w:val="Textkrper"/>
        <w:rPr>
          <w:lang w:eastAsia="zh-TW"/>
        </w:rPr>
      </w:pPr>
      <w:fldSimple w:instr=" REF _Ref458535467 \h  \* MERGEFORMAT ">
        <w:r w:rsidR="00223B32">
          <w:t>Figure 5</w:t>
        </w:r>
      </w:fldSimple>
      <w:r w:rsidR="00C30FF4">
        <w:rPr>
          <w:lang w:eastAsia="zh-TW"/>
        </w:rPr>
        <w:t xml:space="preserve"> </w:t>
      </w:r>
      <w:r w:rsidR="004374AD">
        <w:rPr>
          <w:lang w:eastAsia="zh-TW"/>
        </w:rPr>
        <w:t xml:space="preserve">shows the relative differences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against the </w:t>
      </w:r>
      <w:proofErr w:type="spellStart"/>
      <w:r w:rsidR="004374AD" w:rsidRPr="004374AD">
        <w:rPr>
          <w:i/>
          <w:lang w:eastAsia="zh-TW"/>
        </w:rPr>
        <w:t>c</w:t>
      </w:r>
      <w:r w:rsidR="004374AD" w:rsidRPr="004374AD">
        <w:rPr>
          <w:vertAlign w:val="subscript"/>
          <w:lang w:eastAsia="zh-TW"/>
        </w:rPr>
        <w:t>D,base</w:t>
      </w:r>
      <w:proofErr w:type="spellEnd"/>
      <w:r w:rsidR="004374AD">
        <w:rPr>
          <w:lang w:eastAsia="zh-TW"/>
        </w:rPr>
        <w:t xml:space="preserve"> functions for all measurements. It can be seen that the majority of the values for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</w:t>
      </w:r>
      <w:r w:rsidR="0084757E">
        <w:rPr>
          <w:lang w:eastAsia="zh-TW"/>
        </w:rPr>
        <w:t xml:space="preserve">are </w:t>
      </w:r>
      <w:r w:rsidR="004374AD">
        <w:rPr>
          <w:lang w:eastAsia="zh-TW"/>
        </w:rPr>
        <w:t>approximately in a range of 0.1%. There are only a few values between 6</w:t>
      </w:r>
      <w:r w:rsidR="0084757E">
        <w:rPr>
          <w:lang w:eastAsia="zh-TW"/>
        </w:rPr>
        <w:t>0 kg/h</w:t>
      </w:r>
      <w:r w:rsidR="004374AD">
        <w:rPr>
          <w:lang w:eastAsia="zh-TW"/>
        </w:rPr>
        <w:t xml:space="preserve"> and 200 kg/h </w:t>
      </w:r>
      <w:r w:rsidR="0084757E">
        <w:rPr>
          <w:lang w:eastAsia="zh-TW"/>
        </w:rPr>
        <w:t>that</w:t>
      </w:r>
      <w:r w:rsidR="004374AD">
        <w:rPr>
          <w:lang w:eastAsia="zh-TW"/>
        </w:rPr>
        <w:t xml:space="preserve"> exceed this limit significantly </w:t>
      </w:r>
      <w:r w:rsidR="0084757E">
        <w:rPr>
          <w:lang w:eastAsia="zh-TW"/>
        </w:rPr>
        <w:t>(</w:t>
      </w:r>
      <w:r w:rsidR="004374AD">
        <w:rPr>
          <w:lang w:eastAsia="zh-TW"/>
        </w:rPr>
        <w:t xml:space="preserve">up to </w:t>
      </w:r>
      <w:r w:rsidR="00C30FF4">
        <w:rPr>
          <w:lang w:eastAsia="zh-TW"/>
        </w:rPr>
        <w:t>+</w:t>
      </w:r>
      <w:r w:rsidR="004374AD">
        <w:rPr>
          <w:lang w:eastAsia="zh-TW"/>
        </w:rPr>
        <w:t>0.3%</w:t>
      </w:r>
      <w:r w:rsidR="004374AD">
        <w:rPr>
          <w:rStyle w:val="Funotenzeichen"/>
          <w:lang w:eastAsia="zh-TW"/>
        </w:rPr>
        <w:footnoteReference w:id="5"/>
      </w:r>
      <w:r w:rsidR="0084757E">
        <w:rPr>
          <w:lang w:eastAsia="zh-TW"/>
        </w:rPr>
        <w:t>)</w:t>
      </w:r>
      <w:r w:rsidR="00C30FF4">
        <w:rPr>
          <w:lang w:eastAsia="zh-TW"/>
        </w:rPr>
        <w:t>.</w:t>
      </w:r>
      <w:r w:rsidR="004374AD">
        <w:rPr>
          <w:lang w:eastAsia="zh-TW"/>
        </w:rPr>
        <w:t xml:space="preserve"> </w:t>
      </w:r>
    </w:p>
    <w:p w:rsidR="00E95715" w:rsidRDefault="00C777A7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46115"/>
            <wp:effectExtent l="19050" t="0" r="0" b="0"/>
            <wp:docPr id="12" name="Grafik 11" descr="Delta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Qm.PNG"/>
                    <pic:cNvPicPr/>
                  </pic:nvPicPr>
                  <pic:blipFill>
                    <a:blip r:embed="rId52" cstate="print"/>
                    <a:srcRect l="5867" t="10649" r="13018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547A43">
      <w:pPr>
        <w:pStyle w:val="Beschriftung"/>
        <w:ind w:left="709" w:hanging="709"/>
        <w:rPr>
          <w:b w:val="0"/>
          <w:bCs/>
          <w:lang w:eastAsia="zh-TW"/>
        </w:rPr>
      </w:pPr>
      <w:bookmarkStart w:id="10" w:name="_Ref458535467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5</w:t>
      </w:r>
      <w:r w:rsidR="006C1FA6">
        <w:fldChar w:fldCharType="end"/>
      </w:r>
      <w:bookmarkEnd w:id="10"/>
      <w:r>
        <w:t>:</w:t>
      </w:r>
      <w:r>
        <w:tab/>
      </w:r>
      <w:r w:rsidRPr="0098456A">
        <w:rPr>
          <w:b w:val="0"/>
          <w:bCs/>
        </w:rPr>
        <w:t xml:space="preserve">Differences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Pr="0098456A">
        <w:rPr>
          <w:b w:val="0"/>
          <w:bCs/>
        </w:rPr>
        <w:t xml:space="preserve"> of single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 xml:space="preserve">values </w:t>
      </w:r>
      <w:r w:rsidR="00384B49" w:rsidRPr="0098456A">
        <w:rPr>
          <w:b w:val="0"/>
          <w:bCs/>
        </w:rPr>
        <w:t xml:space="preserve">(relative in %) </w:t>
      </w:r>
      <w:r w:rsidRPr="0098456A">
        <w:rPr>
          <w:b w:val="0"/>
          <w:bCs/>
        </w:rPr>
        <w:t xml:space="preserve">against the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gramStart"/>
      <w:r w:rsidRPr="0098456A">
        <w:rPr>
          <w:b w:val="0"/>
          <w:bCs/>
          <w:vertAlign w:val="subscript"/>
        </w:rPr>
        <w:t>,base</w:t>
      </w:r>
      <w:proofErr w:type="spellEnd"/>
      <w:proofErr w:type="gram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>function</w:t>
      </w:r>
      <w:r w:rsidR="00AB1DB1" w:rsidRPr="0098456A">
        <w:rPr>
          <w:b w:val="0"/>
          <w:bCs/>
        </w:rPr>
        <w:t>s</w:t>
      </w:r>
      <w:r w:rsidRPr="0098456A">
        <w:rPr>
          <w:b w:val="0"/>
          <w:bCs/>
        </w:rPr>
        <w:t xml:space="preserve">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E95715" w:rsidRDefault="00C777A7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212613"/>
            <wp:effectExtent l="19050" t="0" r="0" b="0"/>
            <wp:docPr id="13" name="Grafik 12" descr="En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Qm.PNG"/>
                    <pic:cNvPicPr/>
                  </pic:nvPicPr>
                  <pic:blipFill>
                    <a:blip r:embed="rId53" cstate="print"/>
                    <a:srcRect l="6307" t="8312" r="12651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F84ECD">
      <w:pPr>
        <w:pStyle w:val="Beschriftung"/>
        <w:ind w:left="709" w:hanging="709"/>
        <w:rPr>
          <w:b w:val="0"/>
          <w:bCs/>
          <w:lang w:eastAsia="zh-TW"/>
        </w:rPr>
      </w:pPr>
      <w:bookmarkStart w:id="11" w:name="_Ref458535435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6</w:t>
      </w:r>
      <w:r w:rsidR="006C1FA6">
        <w:fldChar w:fldCharType="end"/>
      </w:r>
      <w:bookmarkEnd w:id="11"/>
      <w:r>
        <w:t>:</w:t>
      </w:r>
      <w:r>
        <w:tab/>
      </w:r>
      <w:r w:rsidR="00F84ECD" w:rsidRPr="0098456A">
        <w:rPr>
          <w:b w:val="0"/>
          <w:bCs/>
        </w:rPr>
        <w:t xml:space="preserve">Normalised </w:t>
      </w:r>
      <w:r w:rsidR="003A2C69" w:rsidRPr="0098456A">
        <w:rPr>
          <w:b w:val="0"/>
          <w:bCs/>
        </w:rPr>
        <w:t>d</w:t>
      </w:r>
      <w:r w:rsidRPr="0098456A">
        <w:rPr>
          <w:b w:val="0"/>
          <w:bCs/>
        </w:rPr>
        <w:t xml:space="preserve">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F84ECD" w:rsidRPr="0098456A">
        <w:rPr>
          <w:b w:val="0"/>
          <w:bCs/>
        </w:rPr>
        <w:t>/</w:t>
      </w:r>
      <w:proofErr w:type="spellStart"/>
      <w:r w:rsidR="00F84ECD" w:rsidRPr="0098456A">
        <w:rPr>
          <w:b w:val="0"/>
          <w:bCs/>
          <w:i/>
          <w:iCs/>
        </w:rPr>
        <w:t>U</w:t>
      </w:r>
      <w:r w:rsidR="00F84ECD" w:rsidRPr="0098456A">
        <w:rPr>
          <w:b w:val="0"/>
          <w:bCs/>
          <w:vertAlign w:val="subscript"/>
        </w:rPr>
        <w:t>Lab</w:t>
      </w:r>
      <w:proofErr w:type="gramStart"/>
      <w:r w:rsidR="00F84ECD" w:rsidRPr="0098456A">
        <w:rPr>
          <w:b w:val="0"/>
          <w:bCs/>
          <w:vertAlign w:val="subscript"/>
        </w:rPr>
        <w:t>,reported</w:t>
      </w:r>
      <w:proofErr w:type="spellEnd"/>
      <w:proofErr w:type="gramEnd"/>
      <w:r w:rsidRPr="0098456A">
        <w:rPr>
          <w:b w:val="0"/>
          <w:bCs/>
        </w:rPr>
        <w:t xml:space="preserve"> as shown in </w:t>
      </w:r>
      <w:fldSimple w:instr=" REF _Ref458535467 \h  \* MERGEFORMAT ">
        <w:r w:rsidR="00223B32" w:rsidRPr="00223B32">
          <w:rPr>
            <w:b w:val="0"/>
            <w:bCs/>
          </w:rPr>
          <w:t>Figure 5</w:t>
        </w:r>
      </w:fldSimple>
      <w:r w:rsidR="00F84ECD" w:rsidRPr="0098456A">
        <w:rPr>
          <w:b w:val="0"/>
          <w:bCs/>
        </w:rPr>
        <w:t xml:space="preserve"> using</w:t>
      </w:r>
      <w:r w:rsidRPr="0098456A">
        <w:rPr>
          <w:b w:val="0"/>
          <w:bCs/>
        </w:rPr>
        <w:t xml:space="preserve"> the related uncertainties reported by the labo</w:t>
      </w:r>
      <w:r w:rsidR="00F84ECD" w:rsidRPr="0098456A">
        <w:rPr>
          <w:b w:val="0"/>
          <w:bCs/>
        </w:rPr>
        <w:softHyphen/>
      </w:r>
      <w:r w:rsidRPr="0098456A">
        <w:rPr>
          <w:b w:val="0"/>
          <w:bCs/>
        </w:rPr>
        <w:t>ratories (</w:t>
      </w:r>
      <w:r w:rsidRPr="0098456A">
        <w:rPr>
          <w:b w:val="0"/>
          <w:bCs/>
          <w:i/>
          <w:iCs/>
        </w:rPr>
        <w:t>k</w:t>
      </w:r>
      <w:r w:rsidRPr="0098456A">
        <w:rPr>
          <w:b w:val="0"/>
          <w:bCs/>
        </w:rPr>
        <w:t xml:space="preserve"> = 2)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The normalised differences </w:t>
      </w:r>
      <w:r w:rsidRPr="00E4379A">
        <w:rPr>
          <w:rFonts w:ascii="Symbol" w:hAnsi="Symbol"/>
          <w:lang w:eastAsia="zh-TW"/>
        </w:rPr>
        <w:t></w:t>
      </w:r>
      <w:proofErr w:type="spellStart"/>
      <w:r w:rsidRPr="00E4379A">
        <w:rPr>
          <w:i/>
          <w:lang w:eastAsia="zh-TW"/>
        </w:rPr>
        <w:t>c</w:t>
      </w:r>
      <w:r w:rsidRPr="00E4379A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>/</w:t>
      </w:r>
      <w:proofErr w:type="spellStart"/>
      <w:r w:rsidRPr="00E4379A">
        <w:rPr>
          <w:i/>
          <w:lang w:eastAsia="zh-TW"/>
        </w:rPr>
        <w:t>U</w:t>
      </w:r>
      <w:r w:rsidRPr="00E4379A">
        <w:rPr>
          <w:vertAlign w:val="subscript"/>
          <w:lang w:eastAsia="zh-TW"/>
        </w:rPr>
        <w:t>Lab</w:t>
      </w:r>
      <w:proofErr w:type="gramStart"/>
      <w:r w:rsidRPr="00E4379A">
        <w:rPr>
          <w:vertAlign w:val="subscript"/>
          <w:lang w:eastAsia="zh-TW"/>
        </w:rPr>
        <w:t>,reported</w:t>
      </w:r>
      <w:proofErr w:type="spellEnd"/>
      <w:proofErr w:type="gramEnd"/>
      <w:r>
        <w:rPr>
          <w:lang w:eastAsia="zh-TW"/>
        </w:rPr>
        <w:t xml:space="preserve"> </w:t>
      </w:r>
      <w:r w:rsidR="007D6CB6">
        <w:rPr>
          <w:lang w:eastAsia="zh-TW"/>
        </w:rPr>
        <w:t xml:space="preserve">are shown in </w:t>
      </w:r>
      <w:r w:rsidR="006C1FA6">
        <w:rPr>
          <w:lang w:eastAsia="zh-TW"/>
        </w:rPr>
        <w:fldChar w:fldCharType="begin"/>
      </w:r>
      <w:r>
        <w:rPr>
          <w:lang w:eastAsia="zh-TW"/>
        </w:rPr>
        <w:instrText xml:space="preserve"> REF _Ref458535435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6C1FA6">
        <w:rPr>
          <w:lang w:eastAsia="zh-TW"/>
        </w:rPr>
        <w:fldChar w:fldCharType="end"/>
      </w:r>
      <w:r w:rsidR="007D6CB6">
        <w:rPr>
          <w:lang w:eastAsia="zh-TW"/>
        </w:rPr>
        <w:t>.</w:t>
      </w:r>
      <w:r>
        <w:rPr>
          <w:lang w:eastAsia="zh-TW"/>
        </w:rPr>
        <w:t xml:space="preserve"> The overall histogram statistics for these data </w:t>
      </w:r>
      <w:r w:rsidR="007D6CB6">
        <w:rPr>
          <w:lang w:eastAsia="zh-TW"/>
        </w:rPr>
        <w:t xml:space="preserve">are </w:t>
      </w:r>
      <w:r>
        <w:rPr>
          <w:lang w:eastAsia="zh-TW"/>
        </w:rPr>
        <w:t xml:space="preserve">shown in </w:t>
      </w:r>
      <w:r w:rsidR="006C1FA6">
        <w:rPr>
          <w:lang w:eastAsia="zh-TW"/>
        </w:rPr>
        <w:fldChar w:fldCharType="begin"/>
      </w:r>
      <w:r>
        <w:rPr>
          <w:lang w:eastAsia="zh-TW"/>
        </w:rPr>
        <w:instrText xml:space="preserve"> REF _Ref458768913 \h </w:instrText>
      </w:r>
      <w:r w:rsidR="006C1FA6">
        <w:rPr>
          <w:lang w:eastAsia="zh-TW"/>
        </w:rPr>
      </w:r>
      <w:r w:rsidR="006C1FA6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 w:rsidR="006C1FA6">
        <w:rPr>
          <w:lang w:eastAsia="zh-TW"/>
        </w:rPr>
        <w:fldChar w:fldCharType="end"/>
      </w:r>
      <w:r>
        <w:rPr>
          <w:lang w:eastAsia="zh-TW"/>
        </w:rPr>
        <w:t xml:space="preserve"> in the appendix and indicate that 95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of the values are within </w:t>
      </w:r>
      <w:r>
        <w:rPr>
          <w:noProof/>
          <w:lang w:val="en-US" w:eastAsia="en-US" w:bidi="he-IL"/>
        </w:rPr>
        <w:t>±</w:t>
      </w:r>
      <w:r>
        <w:rPr>
          <w:lang w:eastAsia="zh-TW"/>
        </w:rPr>
        <w:t>1.</w:t>
      </w:r>
      <w:r>
        <w:rPr>
          <w:rStyle w:val="Funotenzeichen"/>
          <w:lang w:eastAsia="zh-TW"/>
        </w:rPr>
        <w:footnoteReference w:id="6"/>
      </w:r>
      <w:r>
        <w:rPr>
          <w:lang w:eastAsia="zh-TW"/>
        </w:rPr>
        <w:t xml:space="preserve"> 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Additionally we can conclude that the functionality behind </w:t>
      </w:r>
      <w:proofErr w:type="spellStart"/>
      <w:r w:rsidRPr="001A418E">
        <w:rPr>
          <w:i/>
          <w:iCs/>
          <w:lang w:eastAsia="zh-TW"/>
        </w:rPr>
        <w:t>c</w:t>
      </w:r>
      <w:r w:rsidRPr="001A418E">
        <w:rPr>
          <w:vertAlign w:val="subscript"/>
          <w:lang w:eastAsia="zh-TW"/>
        </w:rPr>
        <w:t>D</w:t>
      </w:r>
      <w:proofErr w:type="gramStart"/>
      <w:r w:rsidRPr="001A418E">
        <w:rPr>
          <w:vertAlign w:val="subscript"/>
          <w:lang w:eastAsia="zh-TW"/>
        </w:rPr>
        <w:t>,base</w:t>
      </w:r>
      <w:proofErr w:type="spellEnd"/>
      <w:proofErr w:type="gramEnd"/>
      <w:r>
        <w:rPr>
          <w:lang w:eastAsia="zh-TW"/>
        </w:rPr>
        <w:t xml:space="preserve"> is sufficient to represent </w:t>
      </w:r>
      <w:r w:rsidR="0098456A">
        <w:rPr>
          <w:lang w:eastAsia="zh-TW"/>
        </w:rPr>
        <w:t xml:space="preserve">a </w:t>
      </w:r>
      <w:r>
        <w:rPr>
          <w:lang w:eastAsia="zh-TW"/>
        </w:rPr>
        <w:t xml:space="preserve">single experimental </w:t>
      </w:r>
      <w:r w:rsidR="0098456A">
        <w:rPr>
          <w:lang w:eastAsia="zh-TW"/>
        </w:rPr>
        <w:t xml:space="preserve">datum </w:t>
      </w:r>
      <w:r>
        <w:rPr>
          <w:lang w:eastAsia="zh-TW"/>
        </w:rPr>
        <w:t>at the level of 0.1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because otherwise the normalised difference </w:t>
      </w:r>
      <w:r w:rsidR="0098456A">
        <w:rPr>
          <w:lang w:eastAsia="zh-TW"/>
        </w:rPr>
        <w:t>is highly unlikely to</w:t>
      </w:r>
      <w:r>
        <w:rPr>
          <w:lang w:eastAsia="zh-TW"/>
        </w:rPr>
        <w:t xml:space="preserve"> </w:t>
      </w:r>
      <w:r w:rsidR="0098456A">
        <w:rPr>
          <w:lang w:eastAsia="zh-TW"/>
        </w:rPr>
        <w:t>give</w:t>
      </w:r>
      <w:r>
        <w:rPr>
          <w:lang w:eastAsia="zh-TW"/>
        </w:rPr>
        <w:t xml:space="preserve"> abs(</w:t>
      </w:r>
      <w:r w:rsidRPr="00CB2116">
        <w:rPr>
          <w:i/>
          <w:lang w:eastAsia="zh-TW"/>
        </w:rPr>
        <w:t>E</w:t>
      </w:r>
      <w:r w:rsidRPr="00CB2116">
        <w:rPr>
          <w:vertAlign w:val="subscript"/>
          <w:lang w:eastAsia="zh-TW"/>
        </w:rPr>
        <w:t>N</w:t>
      </w:r>
      <w:r>
        <w:rPr>
          <w:lang w:eastAsia="zh-TW"/>
        </w:rPr>
        <w:t xml:space="preserve">) </w:t>
      </w:r>
      <w:r w:rsidR="0098456A">
        <w:rPr>
          <w:lang w:eastAsia="zh-TW"/>
        </w:rPr>
        <w:t xml:space="preserve">values </w:t>
      </w:r>
      <w:r>
        <w:rPr>
          <w:lang w:eastAsia="zh-TW"/>
        </w:rPr>
        <w:t xml:space="preserve">in </w:t>
      </w:r>
      <w:r w:rsidR="007D6CB6">
        <w:rPr>
          <w:lang w:eastAsia="zh-TW"/>
        </w:rPr>
        <w:t>the manner</w:t>
      </w:r>
      <w:r>
        <w:rPr>
          <w:lang w:eastAsia="zh-TW"/>
        </w:rPr>
        <w:t xml:space="preserve"> shown here.</w:t>
      </w:r>
    </w:p>
    <w:p w:rsidR="00DF6459" w:rsidRDefault="00DF6459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r>
        <w:t>Conclusions</w:t>
      </w:r>
    </w:p>
    <w:p w:rsidR="007C76F3" w:rsidRDefault="007C76F3" w:rsidP="007C76F3">
      <w:pPr>
        <w:pStyle w:val="Textkrper"/>
        <w:rPr>
          <w:lang w:eastAsia="zh-TW"/>
        </w:rPr>
      </w:pPr>
    </w:p>
    <w:p w:rsidR="007C76F3" w:rsidRDefault="00826CE3">
      <w:pPr>
        <w:pStyle w:val="Textkrper"/>
        <w:rPr>
          <w:lang w:eastAsia="zh-TW"/>
        </w:rPr>
      </w:pPr>
      <w:r>
        <w:rPr>
          <w:lang w:eastAsia="zh-TW"/>
        </w:rPr>
        <w:t xml:space="preserve">First of all, we </w:t>
      </w:r>
      <w:r w:rsidR="00E772FF">
        <w:rPr>
          <w:lang w:eastAsia="zh-TW"/>
        </w:rPr>
        <w:t>conclude</w:t>
      </w:r>
      <w:r w:rsidR="002F6B50">
        <w:rPr>
          <w:lang w:eastAsia="zh-TW"/>
        </w:rPr>
        <w:t xml:space="preserve"> from these comparisons</w:t>
      </w:r>
      <w:r>
        <w:rPr>
          <w:lang w:eastAsia="zh-TW"/>
        </w:rPr>
        <w:t xml:space="preserve"> that </w:t>
      </w:r>
      <w:r w:rsidR="00E772FF">
        <w:rPr>
          <w:lang w:eastAsia="zh-TW"/>
        </w:rPr>
        <w:t>the</w:t>
      </w:r>
      <w:r w:rsidR="002F6B50">
        <w:rPr>
          <w:lang w:eastAsia="zh-TW"/>
        </w:rPr>
        <w:t>re is</w:t>
      </w:r>
      <w:r w:rsidR="00E772FF">
        <w:rPr>
          <w:lang w:eastAsia="zh-TW"/>
        </w:rPr>
        <w:t xml:space="preserve"> equivalence </w:t>
      </w:r>
      <w:r w:rsidR="002F6B50">
        <w:rPr>
          <w:lang w:eastAsia="zh-TW"/>
        </w:rPr>
        <w:t xml:space="preserve">between </w:t>
      </w:r>
      <w:r>
        <w:rPr>
          <w:lang w:eastAsia="zh-TW"/>
        </w:rPr>
        <w:t xml:space="preserve">all the measurement capabilities </w:t>
      </w:r>
      <w:r w:rsidR="00E772FF">
        <w:rPr>
          <w:lang w:eastAsia="zh-TW"/>
        </w:rPr>
        <w:t xml:space="preserve">involved. </w:t>
      </w:r>
      <w:r w:rsidR="002F6B50">
        <w:rPr>
          <w:lang w:eastAsia="zh-TW"/>
        </w:rPr>
        <w:t xml:space="preserve">These results support </w:t>
      </w:r>
      <w:r w:rsidR="00B905E3">
        <w:rPr>
          <w:lang w:eastAsia="zh-TW"/>
        </w:rPr>
        <w:t>of</w:t>
      </w:r>
      <w:r w:rsidR="002F6B50">
        <w:rPr>
          <w:lang w:eastAsia="zh-TW"/>
        </w:rPr>
        <w:t xml:space="preserve"> the following </w:t>
      </w:r>
      <w:r w:rsidR="00B905E3">
        <w:rPr>
          <w:lang w:eastAsia="zh-TW"/>
        </w:rPr>
        <w:t xml:space="preserve">improved </w:t>
      </w:r>
      <w:r w:rsidR="002F6B50">
        <w:rPr>
          <w:lang w:eastAsia="zh-TW"/>
        </w:rPr>
        <w:t xml:space="preserve">CMCs: 1) </w:t>
      </w:r>
      <w:r w:rsidR="00E772FF">
        <w:rPr>
          <w:lang w:eastAsia="zh-TW"/>
        </w:rPr>
        <w:t xml:space="preserve">LNE with their new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E772FF">
        <w:rPr>
          <w:lang w:eastAsia="zh-TW"/>
        </w:rPr>
        <w:t xml:space="preserve">-facility </w:t>
      </w:r>
      <w:r w:rsidR="00691FA5">
        <w:rPr>
          <w:lang w:eastAsia="zh-TW"/>
        </w:rPr>
        <w:t xml:space="preserve">[6] </w:t>
      </w:r>
      <w:r w:rsidR="00E772FF">
        <w:rPr>
          <w:lang w:eastAsia="zh-TW"/>
        </w:rPr>
        <w:t xml:space="preserve">with pressure up to 4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uncertainties of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≥ 0.1%, </w:t>
      </w:r>
      <w:r w:rsidR="002F6B50">
        <w:rPr>
          <w:lang w:eastAsia="zh-TW"/>
        </w:rPr>
        <w:t xml:space="preserve">2) </w:t>
      </w:r>
      <w:r w:rsidR="00E772FF">
        <w:rPr>
          <w:lang w:eastAsia="zh-TW"/>
        </w:rPr>
        <w:t xml:space="preserve">NIM with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8137C0" w:rsidRPr="008137C0">
        <w:rPr>
          <w:i/>
          <w:lang w:eastAsia="zh-TW"/>
        </w:rPr>
        <w:t xml:space="preserve"> </w:t>
      </w:r>
      <w:r w:rsidR="00691FA5">
        <w:rPr>
          <w:lang w:eastAsia="zh-TW"/>
        </w:rPr>
        <w:t xml:space="preserve">[3] </w:t>
      </w:r>
      <w:r w:rsidR="00E772FF">
        <w:rPr>
          <w:lang w:eastAsia="zh-TW"/>
        </w:rPr>
        <w:t xml:space="preserve">up to 2.5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 0.08% </w:t>
      </w:r>
      <w:r w:rsidR="002F6B50">
        <w:rPr>
          <w:lang w:eastAsia="zh-TW"/>
        </w:rPr>
        <w:t xml:space="preserve">and 3) </w:t>
      </w:r>
      <w:r w:rsidR="00E772FF">
        <w:rPr>
          <w:lang w:eastAsia="zh-TW"/>
        </w:rPr>
        <w:t>PTB</w:t>
      </w:r>
      <w:r w:rsidR="002F6B50">
        <w:rPr>
          <w:lang w:eastAsia="zh-TW"/>
        </w:rPr>
        <w:t>’s</w:t>
      </w:r>
      <w:r w:rsidR="00E772FF">
        <w:rPr>
          <w:lang w:eastAsia="zh-TW"/>
        </w:rPr>
        <w:t xml:space="preserve"> </w:t>
      </w:r>
      <w:r w:rsidR="002F6B50">
        <w:rPr>
          <w:lang w:eastAsia="zh-TW"/>
        </w:rPr>
        <w:t xml:space="preserve">capability </w:t>
      </w:r>
      <w:r w:rsidR="00E772FF">
        <w:rPr>
          <w:lang w:eastAsia="zh-TW"/>
        </w:rPr>
        <w:t xml:space="preserve">to calibrate sonic nozzles </w:t>
      </w:r>
      <w:r w:rsidR="002F6B50">
        <w:rPr>
          <w:lang w:eastAsia="zh-TW"/>
        </w:rPr>
        <w:t xml:space="preserve">with </w:t>
      </w:r>
      <w:r w:rsidR="00E772FF">
        <w:rPr>
          <w:lang w:eastAsia="zh-TW"/>
        </w:rPr>
        <w:t xml:space="preserve">their High Pressure Piston </w:t>
      </w:r>
      <w:proofErr w:type="spellStart"/>
      <w:r w:rsidR="002F6B50">
        <w:rPr>
          <w:lang w:eastAsia="zh-TW"/>
        </w:rPr>
        <w:t>Prover</w:t>
      </w:r>
      <w:proofErr w:type="spellEnd"/>
      <w:r w:rsidR="002F6B50">
        <w:rPr>
          <w:lang w:eastAsia="zh-TW"/>
        </w:rPr>
        <w:t xml:space="preserve"> </w:t>
      </w:r>
      <w:r w:rsidR="00E772FF">
        <w:rPr>
          <w:lang w:eastAsia="zh-TW"/>
        </w:rPr>
        <w:t xml:space="preserve">with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</w:t>
      </w:r>
      <w:r w:rsidR="0098456A">
        <w:rPr>
          <w:lang w:eastAsia="zh-TW"/>
        </w:rPr>
        <w:t xml:space="preserve"> </w:t>
      </w:r>
      <w:r w:rsidR="00E772FF">
        <w:rPr>
          <w:lang w:eastAsia="zh-TW"/>
        </w:rPr>
        <w:t>0.072%</w:t>
      </w:r>
      <w:r w:rsidR="002F6B50">
        <w:rPr>
          <w:lang w:eastAsia="zh-TW"/>
        </w:rPr>
        <w:t>.</w:t>
      </w:r>
    </w:p>
    <w:p w:rsidR="00CB6718" w:rsidRDefault="00CB6718">
      <w:pPr>
        <w:pStyle w:val="Textkrper"/>
        <w:rPr>
          <w:lang w:eastAsia="zh-TW"/>
        </w:rPr>
      </w:pPr>
    </w:p>
    <w:p w:rsidR="00CB6718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The usage of functions was successfully introduced into the evaluation of the comparison </w:t>
      </w:r>
      <w:r w:rsidR="00D4139E">
        <w:rPr>
          <w:lang w:eastAsia="zh-TW"/>
        </w:rPr>
        <w:t>database</w:t>
      </w:r>
      <w:r w:rsidR="00B905E3">
        <w:rPr>
          <w:lang w:eastAsia="zh-TW"/>
        </w:rPr>
        <w:t>. This approach</w:t>
      </w:r>
      <w:r>
        <w:rPr>
          <w:lang w:eastAsia="zh-TW"/>
        </w:rPr>
        <w:t xml:space="preserve"> was necessary because the </w:t>
      </w:r>
      <w:r w:rsidR="00B905E3">
        <w:rPr>
          <w:lang w:eastAsia="zh-TW"/>
        </w:rPr>
        <w:t xml:space="preserve">database </w:t>
      </w:r>
      <w:r>
        <w:rPr>
          <w:lang w:eastAsia="zh-TW"/>
        </w:rPr>
        <w:t xml:space="preserve">did not allow the application of the conventional approach of point-to-point evaluation. </w:t>
      </w:r>
      <w:r w:rsidR="00CB6718">
        <w:rPr>
          <w:lang w:eastAsia="zh-TW"/>
        </w:rPr>
        <w:t xml:space="preserve">The procedure to </w:t>
      </w:r>
      <w:r w:rsidR="0098456A">
        <w:rPr>
          <w:lang w:eastAsia="zh-TW"/>
        </w:rPr>
        <w:t xml:space="preserve">first </w:t>
      </w:r>
      <w:r w:rsidR="00CB6718">
        <w:rPr>
          <w:lang w:eastAsia="zh-TW"/>
        </w:rPr>
        <w:t>subtract a base line (</w:t>
      </w:r>
      <w:proofErr w:type="spellStart"/>
      <w:r w:rsidR="00CB6718" w:rsidRPr="00CB6718">
        <w:rPr>
          <w:i/>
          <w:lang w:eastAsia="zh-TW"/>
        </w:rPr>
        <w:t>c</w:t>
      </w:r>
      <w:r w:rsidR="00CB6718" w:rsidRPr="00CB6718">
        <w:rPr>
          <w:vertAlign w:val="subscript"/>
          <w:lang w:eastAsia="zh-TW"/>
        </w:rPr>
        <w:t>D</w:t>
      </w:r>
      <w:proofErr w:type="gramStart"/>
      <w:r w:rsidR="00CB6718" w:rsidRPr="00CB6718">
        <w:rPr>
          <w:vertAlign w:val="subscript"/>
          <w:lang w:eastAsia="zh-TW"/>
        </w:rPr>
        <w:t>,base</w:t>
      </w:r>
      <w:proofErr w:type="spellEnd"/>
      <w:proofErr w:type="gramEnd"/>
      <w:r w:rsidR="00CB6718">
        <w:rPr>
          <w:lang w:eastAsia="zh-TW"/>
        </w:rPr>
        <w:t xml:space="preserve">) from the </w:t>
      </w:r>
      <w:r w:rsidR="00B905E3">
        <w:rPr>
          <w:lang w:eastAsia="zh-TW"/>
        </w:rPr>
        <w:t>reported results</w:t>
      </w:r>
      <w:r w:rsidR="00CB6718">
        <w:rPr>
          <w:lang w:eastAsia="zh-TW"/>
        </w:rPr>
        <w:t xml:space="preserve"> is very helpful</w:t>
      </w:r>
      <w:r>
        <w:rPr>
          <w:lang w:eastAsia="zh-TW"/>
        </w:rPr>
        <w:t>; i</w:t>
      </w:r>
      <w:r w:rsidR="00CB6718">
        <w:rPr>
          <w:lang w:eastAsia="zh-TW"/>
        </w:rPr>
        <w:t xml:space="preserve">t </w:t>
      </w:r>
      <w:r>
        <w:rPr>
          <w:lang w:eastAsia="zh-TW"/>
        </w:rPr>
        <w:t>reduces the complexity for the representations of data of each laboratory</w:t>
      </w:r>
      <w:r w:rsidR="00B905E3">
        <w:rPr>
          <w:lang w:eastAsia="zh-TW"/>
        </w:rPr>
        <w:t>.</w:t>
      </w:r>
    </w:p>
    <w:p w:rsidR="00DD761D" w:rsidRDefault="00DD761D" w:rsidP="00CB6718">
      <w:pPr>
        <w:pStyle w:val="Textkrper"/>
        <w:rPr>
          <w:lang w:eastAsia="zh-TW"/>
        </w:rPr>
      </w:pPr>
    </w:p>
    <w:p w:rsidR="00DD761D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It has to be emphasized hereby that the additional contributions of uncertainties caused by the transfer standard to the final values of </w:t>
      </w:r>
      <w:r w:rsidRPr="00D9374E">
        <w:rPr>
          <w:i/>
          <w:lang w:eastAsia="zh-TW"/>
        </w:rPr>
        <w:t>E</w:t>
      </w:r>
      <w:r w:rsidRPr="00D9374E">
        <w:rPr>
          <w:vertAlign w:val="subscript"/>
          <w:lang w:eastAsia="zh-TW"/>
        </w:rPr>
        <w:t>N</w:t>
      </w:r>
      <w:r>
        <w:rPr>
          <w:lang w:eastAsia="zh-TW"/>
        </w:rPr>
        <w:t xml:space="preserve"> </w:t>
      </w:r>
      <w:r w:rsidR="00185BBD">
        <w:rPr>
          <w:lang w:eastAsia="zh-TW"/>
        </w:rPr>
        <w:t xml:space="preserve">because the value for the uncertainty of the fit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is replacing the repeatability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repeat,TS</w:t>
      </w:r>
      <w:proofErr w:type="spellEnd"/>
      <w:r w:rsidR="00185BBD">
        <w:rPr>
          <w:lang w:eastAsia="zh-TW"/>
        </w:rPr>
        <w:t xml:space="preserve">. In practise,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</w:t>
      </w:r>
      <w:r w:rsidR="003D1E6E">
        <w:rPr>
          <w:lang w:eastAsia="zh-TW"/>
        </w:rPr>
        <w:t>is</w:t>
      </w:r>
      <w:r w:rsidR="00185BBD">
        <w:rPr>
          <w:lang w:eastAsia="zh-TW"/>
        </w:rPr>
        <w:t xml:space="preserve"> smaller than the repeatability at one point due to the higher degree of freedom</w:t>
      </w:r>
      <w:r w:rsidR="003D1E6E">
        <w:rPr>
          <w:lang w:eastAsia="zh-TW"/>
        </w:rPr>
        <w:t xml:space="preserve"> and is also representing some parts of the </w:t>
      </w:r>
      <w:proofErr w:type="spellStart"/>
      <w:r w:rsidR="003D1E6E" w:rsidRPr="003D1E6E">
        <w:rPr>
          <w:i/>
          <w:lang w:eastAsia="zh-TW"/>
        </w:rPr>
        <w:t>u</w:t>
      </w:r>
      <w:r w:rsidR="003D1E6E" w:rsidRPr="003D1E6E">
        <w:rPr>
          <w:vertAlign w:val="subscript"/>
          <w:lang w:eastAsia="zh-TW"/>
        </w:rPr>
        <w:t>TS</w:t>
      </w:r>
      <w:r w:rsidR="003D1E6E">
        <w:rPr>
          <w:vertAlign w:val="subscript"/>
          <w:lang w:eastAsia="zh-TW"/>
        </w:rPr>
        <w:t>,stab</w:t>
      </w:r>
      <w:proofErr w:type="spellEnd"/>
      <w:r w:rsidR="00D9374E">
        <w:rPr>
          <w:lang w:eastAsia="zh-TW"/>
        </w:rPr>
        <w:t>. This is an important advantage of this approach for future comparisons</w:t>
      </w:r>
      <w:r>
        <w:rPr>
          <w:lang w:eastAsia="zh-TW"/>
        </w:rPr>
        <w:t xml:space="preserve"> </w:t>
      </w:r>
      <w:r w:rsidR="00D9374E">
        <w:rPr>
          <w:lang w:eastAsia="zh-TW"/>
        </w:rPr>
        <w:t xml:space="preserve">because it is enhancing the quality of the </w:t>
      </w:r>
      <w:proofErr w:type="spellStart"/>
      <w:r w:rsidR="00D9374E">
        <w:rPr>
          <w:lang w:eastAsia="zh-TW"/>
        </w:rPr>
        <w:t>intercomparisons</w:t>
      </w:r>
      <w:proofErr w:type="spellEnd"/>
      <w:r w:rsidR="00D9374E">
        <w:rPr>
          <w:lang w:eastAsia="zh-TW"/>
        </w:rPr>
        <w:t xml:space="preserve"> regarding the possibility to </w:t>
      </w:r>
      <w:r w:rsidR="00B905E3">
        <w:rPr>
          <w:lang w:eastAsia="zh-TW"/>
        </w:rPr>
        <w:t>assess</w:t>
      </w:r>
      <w:r w:rsidR="00D9374E">
        <w:rPr>
          <w:lang w:eastAsia="zh-TW"/>
        </w:rPr>
        <w:t xml:space="preserve"> the CMCs based on the comparison results (see for this </w:t>
      </w:r>
      <w:r w:rsidR="00E26B75">
        <w:rPr>
          <w:lang w:eastAsia="zh-TW"/>
        </w:rPr>
        <w:t>[13]</w:t>
      </w:r>
      <w:r w:rsidR="00D9374E">
        <w:rPr>
          <w:lang w:eastAsia="zh-TW"/>
        </w:rPr>
        <w:t>).</w:t>
      </w:r>
    </w:p>
    <w:p w:rsidR="00E772FF" w:rsidRDefault="00E772FF">
      <w:pPr>
        <w:pStyle w:val="Textkrper"/>
        <w:rPr>
          <w:lang w:eastAsia="zh-TW"/>
        </w:rPr>
      </w:pPr>
    </w:p>
    <w:p w:rsidR="00E772FF" w:rsidRDefault="00D9374E">
      <w:pPr>
        <w:pStyle w:val="Textkrper"/>
        <w:rPr>
          <w:lang w:eastAsia="zh-TW"/>
        </w:rPr>
      </w:pPr>
      <w:r>
        <w:rPr>
          <w:lang w:eastAsia="zh-TW"/>
        </w:rPr>
        <w:t>Last but not least, t</w:t>
      </w:r>
      <w:r w:rsidR="00E772FF">
        <w:rPr>
          <w:lang w:eastAsia="zh-TW"/>
        </w:rPr>
        <w:t xml:space="preserve">he application of a generalised function to represent the </w:t>
      </w:r>
      <w:r w:rsidR="00B905E3">
        <w:rPr>
          <w:lang w:eastAsia="zh-TW"/>
        </w:rPr>
        <w:t>database</w:t>
      </w:r>
      <w:r w:rsidR="00E772FF">
        <w:rPr>
          <w:lang w:eastAsia="zh-TW"/>
        </w:rPr>
        <w:t xml:space="preserve"> of discharge coefficients </w:t>
      </w:r>
      <w:r w:rsidR="00ED57F2">
        <w:rPr>
          <w:lang w:eastAsia="zh-TW"/>
        </w:rPr>
        <w:t xml:space="preserve">was demonstrated and with the set of overall results it was shown that this function can reflect the experimental data at a precision level of 0.1%. Furthermore, the function includes additional real gas effects on the boundary layer </w:t>
      </w:r>
      <w:r w:rsidR="00B905E3">
        <w:rPr>
          <w:lang w:eastAsia="zh-TW"/>
        </w:rPr>
        <w:t>that were used to correct</w:t>
      </w:r>
      <w:r w:rsidR="00ED57F2">
        <w:rPr>
          <w:lang w:eastAsia="zh-TW"/>
        </w:rPr>
        <w:t xml:space="preserve"> significant differences </w:t>
      </w:r>
      <w:r w:rsidR="00B905E3">
        <w:rPr>
          <w:lang w:eastAsia="zh-TW"/>
        </w:rPr>
        <w:t>(</w:t>
      </w:r>
      <w:r w:rsidR="00ED57F2">
        <w:rPr>
          <w:lang w:eastAsia="zh-TW"/>
        </w:rPr>
        <w:t>up to 0.075</w:t>
      </w:r>
      <w:r w:rsidR="00B905E3">
        <w:rPr>
          <w:lang w:eastAsia="zh-TW"/>
        </w:rPr>
        <w:t xml:space="preserve"> </w:t>
      </w:r>
      <w:r w:rsidR="00ED57F2">
        <w:rPr>
          <w:lang w:eastAsia="zh-TW"/>
        </w:rPr>
        <w:t>%</w:t>
      </w:r>
      <w:r w:rsidR="00B905E3">
        <w:rPr>
          <w:lang w:eastAsia="zh-TW"/>
        </w:rPr>
        <w:t>)</w:t>
      </w:r>
      <w:r w:rsidR="00ED57F2">
        <w:rPr>
          <w:lang w:eastAsia="zh-TW"/>
        </w:rPr>
        <w:t xml:space="preserve"> between application with air and natural gas at high pressures (2</w:t>
      </w:r>
      <w:r w:rsidR="00B905E3">
        <w:rPr>
          <w:lang w:eastAsia="zh-TW"/>
        </w:rPr>
        <w:t> </w:t>
      </w:r>
      <w:proofErr w:type="spellStart"/>
      <w:r w:rsidR="00B905E3">
        <w:rPr>
          <w:lang w:eastAsia="zh-TW"/>
        </w:rPr>
        <w:t>MPa</w:t>
      </w:r>
      <w:proofErr w:type="spellEnd"/>
      <w:r w:rsidR="00ED57F2">
        <w:rPr>
          <w:lang w:eastAsia="zh-TW"/>
        </w:rPr>
        <w:t xml:space="preserve"> to 5 </w:t>
      </w:r>
      <w:proofErr w:type="spellStart"/>
      <w:r w:rsidR="00ED57F2">
        <w:rPr>
          <w:lang w:eastAsia="zh-TW"/>
        </w:rPr>
        <w:t>MPa</w:t>
      </w:r>
      <w:proofErr w:type="spellEnd"/>
      <w:r w:rsidR="00ED57F2">
        <w:rPr>
          <w:lang w:eastAsia="zh-TW"/>
        </w:rPr>
        <w:t>).</w:t>
      </w:r>
    </w:p>
    <w:p w:rsidR="00CB2116" w:rsidRDefault="00CB2116">
      <w:pPr>
        <w:pStyle w:val="Textkrper"/>
        <w:rPr>
          <w:lang w:eastAsia="zh-TW"/>
        </w:rPr>
      </w:pPr>
    </w:p>
    <w:p w:rsidR="001977F4" w:rsidRDefault="001977F4" w:rsidP="001977F4">
      <w:pPr>
        <w:pStyle w:val="berschrift1"/>
      </w:pPr>
      <w:r>
        <w:t>References</w:t>
      </w:r>
    </w:p>
    <w:p w:rsidR="007310DD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[1]</w:t>
      </w:r>
      <w:r w:rsidR="00D1075F" w:rsidRPr="004D2241">
        <w:tab/>
      </w:r>
      <w:r w:rsidR="004D2241" w:rsidRPr="004D2241">
        <w:t xml:space="preserve">International Standards Organization, </w:t>
      </w:r>
      <w:r w:rsidR="004D2241" w:rsidRPr="004D2241">
        <w:rPr>
          <w:i/>
        </w:rPr>
        <w:t>Measurement of Gas Flow by Means of Critical Flow Venturi Nozzles</w:t>
      </w:r>
      <w:r w:rsidR="004D2241" w:rsidRPr="004D2241">
        <w:t>, ISO 9300:2005(E)</w:t>
      </w:r>
      <w:r w:rsidR="001977F4" w:rsidRPr="004D2241">
        <w:t xml:space="preserve">. </w:t>
      </w:r>
    </w:p>
    <w:p w:rsidR="001B4DEF" w:rsidRDefault="00DF6459">
      <w:pPr>
        <w:ind w:left="450" w:hanging="450"/>
        <w:jc w:val="both"/>
        <w:rPr>
          <w:szCs w:val="24"/>
        </w:rPr>
      </w:pPr>
      <w:r>
        <w:rPr>
          <w:lang w:val="en-US"/>
        </w:rPr>
        <w:t>[2]</w:t>
      </w:r>
      <w:r>
        <w:rPr>
          <w:lang w:val="en-US"/>
        </w:rPr>
        <w:tab/>
      </w:r>
      <w:r w:rsidR="00C3739A" w:rsidRPr="005436B8">
        <w:rPr>
          <w:sz w:val="20"/>
        </w:rPr>
        <w:t xml:space="preserve">J. D. </w:t>
      </w:r>
      <w:r w:rsidR="00C3739A" w:rsidRPr="00C3739A">
        <w:rPr>
          <w:sz w:val="20"/>
        </w:rPr>
        <w:t>Wright</w:t>
      </w:r>
      <w:r w:rsidR="008137C0" w:rsidRPr="008137C0">
        <w:rPr>
          <w:sz w:val="20"/>
        </w:rPr>
        <w:t xml:space="preserve"> and </w:t>
      </w:r>
      <w:r w:rsidR="00C3739A">
        <w:rPr>
          <w:sz w:val="20"/>
        </w:rPr>
        <w:t>A. N.</w:t>
      </w:r>
      <w:r w:rsidR="00C3739A" w:rsidRPr="00B626D9">
        <w:rPr>
          <w:sz w:val="20"/>
        </w:rPr>
        <w:t xml:space="preserve"> </w:t>
      </w:r>
      <w:r w:rsidR="008137C0" w:rsidRPr="008137C0">
        <w:rPr>
          <w:sz w:val="20"/>
        </w:rPr>
        <w:t xml:space="preserve">Johnson, </w:t>
      </w:r>
      <w:r w:rsidR="008137C0" w:rsidRPr="008137C0">
        <w:rPr>
          <w:i/>
          <w:sz w:val="20"/>
        </w:rPr>
        <w:t>NIST Lowers Gas Flow Uncertainties to 0.025 % or Less</w:t>
      </w:r>
      <w:r w:rsidR="008137C0" w:rsidRPr="008137C0">
        <w:rPr>
          <w:sz w:val="20"/>
        </w:rPr>
        <w:t xml:space="preserve">, NCSL International Measure, </w:t>
      </w:r>
      <w:r w:rsidR="008137C0" w:rsidRPr="008137C0">
        <w:rPr>
          <w:b/>
          <w:sz w:val="20"/>
        </w:rPr>
        <w:t>5</w:t>
      </w:r>
      <w:r w:rsidR="008137C0" w:rsidRPr="008137C0">
        <w:rPr>
          <w:sz w:val="20"/>
        </w:rPr>
        <w:t>, pp. 30 to 39, March, 2010.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/>
        </w:rPr>
        <w:t>[3]</w:t>
      </w:r>
      <w:r>
        <w:rPr>
          <w:lang w:val="en-US"/>
        </w:rPr>
        <w:tab/>
        <w:t xml:space="preserve">C. Li, L. Cui, C. Wang: </w:t>
      </w:r>
      <w:r w:rsidRPr="00022551">
        <w:rPr>
          <w:i/>
          <w:lang w:val="en-US"/>
        </w:rPr>
        <w:t xml:space="preserve">The new </w:t>
      </w:r>
      <w:proofErr w:type="spellStart"/>
      <w:r w:rsidRPr="00022551">
        <w:rPr>
          <w:i/>
          <w:lang w:val="en-US"/>
        </w:rPr>
        <w:t>pVTt</w:t>
      </w:r>
      <w:proofErr w:type="spellEnd"/>
      <w:r w:rsidRPr="00022551">
        <w:rPr>
          <w:i/>
          <w:lang w:val="en-US"/>
        </w:rPr>
        <w:t xml:space="preserve"> facility in NIM</w:t>
      </w:r>
      <w:r>
        <w:rPr>
          <w:lang w:val="en-US"/>
        </w:rPr>
        <w:t>,</w:t>
      </w:r>
      <w:r w:rsidRPr="00022551">
        <w:rPr>
          <w:lang w:val="en-US"/>
        </w:rPr>
        <w:t xml:space="preserve"> </w:t>
      </w:r>
      <w:r w:rsidRPr="00034458">
        <w:rPr>
          <w:lang w:val="en-US"/>
        </w:rPr>
        <w:t>Proceedings of the 1</w:t>
      </w:r>
      <w:r>
        <w:rPr>
          <w:lang w:val="en-US"/>
        </w:rPr>
        <w:t>3</w:t>
      </w:r>
      <w:r w:rsidRPr="00034458">
        <w:rPr>
          <w:vertAlign w:val="superscript"/>
          <w:lang w:val="en-US"/>
        </w:rPr>
        <w:t>th</w:t>
      </w:r>
      <w:r w:rsidRPr="00034458">
        <w:rPr>
          <w:lang w:val="en-US"/>
        </w:rPr>
        <w:t xml:space="preserve"> Int. Conference on Flow Measurement FLOMEKO 20</w:t>
      </w:r>
      <w:r>
        <w:rPr>
          <w:lang w:val="en-US"/>
        </w:rPr>
        <w:t>13</w:t>
      </w:r>
      <w:r w:rsidRPr="00034458">
        <w:rPr>
          <w:lang w:val="en-US"/>
        </w:rPr>
        <w:t xml:space="preserve">, </w:t>
      </w:r>
      <w:r>
        <w:rPr>
          <w:lang w:val="en-US"/>
        </w:rPr>
        <w:t>Paris</w:t>
      </w:r>
      <w:r w:rsidRPr="00034458">
        <w:rPr>
          <w:lang w:val="en-US"/>
        </w:rPr>
        <w:t xml:space="preserve">, </w:t>
      </w:r>
      <w:r>
        <w:rPr>
          <w:lang w:val="en-US"/>
        </w:rPr>
        <w:t>France</w:t>
      </w:r>
      <w:r w:rsidRPr="00034458">
        <w:rPr>
          <w:lang w:val="en-US"/>
        </w:rPr>
        <w:t xml:space="preserve"> 20</w:t>
      </w:r>
      <w:r>
        <w:rPr>
          <w:lang w:val="en-US"/>
        </w:rPr>
        <w:t>13</w:t>
      </w:r>
      <w:r w:rsidR="00FB3415">
        <w:rPr>
          <w:lang w:val="en-US"/>
        </w:rPr>
        <w:t>.</w:t>
      </w:r>
    </w:p>
    <w:p w:rsidR="00DF6459" w:rsidRPr="004D2241" w:rsidRDefault="00DF6459" w:rsidP="00DF6459">
      <w:pPr>
        <w:pStyle w:val="Textkrper"/>
        <w:spacing w:before="60"/>
        <w:ind w:left="425" w:hanging="425"/>
        <w:rPr>
          <w:lang w:eastAsia="zh-TW"/>
        </w:rPr>
      </w:pPr>
      <w:r w:rsidRPr="004D2241">
        <w:rPr>
          <w:lang w:eastAsia="zh-TW"/>
        </w:rPr>
        <w:t>[</w:t>
      </w:r>
      <w:r>
        <w:rPr>
          <w:lang w:eastAsia="zh-TW"/>
        </w:rPr>
        <w:t>4</w:t>
      </w:r>
      <w:r w:rsidRPr="004D2241">
        <w:rPr>
          <w:lang w:eastAsia="zh-TW"/>
        </w:rPr>
        <w:t>]</w:t>
      </w:r>
      <w:r w:rsidRPr="004D2241">
        <w:rPr>
          <w:lang w:eastAsia="zh-TW"/>
        </w:rPr>
        <w:tab/>
        <w:t>B</w:t>
      </w:r>
      <w:r w:rsidR="00FD0CE3"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="00FD0CE3">
        <w:rPr>
          <w:lang w:eastAsia="zh-TW"/>
        </w:rPr>
        <w:t>, R.</w:t>
      </w:r>
      <w:r w:rsidRPr="004D2241">
        <w:rPr>
          <w:lang w:eastAsia="zh-TW"/>
        </w:rPr>
        <w:t xml:space="preserve"> Kramer,</w:t>
      </w:r>
      <w:r w:rsidR="00FD0CE3">
        <w:rPr>
          <w:lang w:eastAsia="zh-TW"/>
        </w:rPr>
        <w:t xml:space="preserve"> and</w:t>
      </w:r>
      <w:r w:rsidRPr="004D2241">
        <w:rPr>
          <w:lang w:eastAsia="zh-TW"/>
        </w:rPr>
        <w:t xml:space="preserve"> </w:t>
      </w:r>
      <w:r w:rsidR="00FD0CE3" w:rsidRPr="004D2241">
        <w:rPr>
          <w:lang w:eastAsia="zh-TW"/>
        </w:rPr>
        <w:t>M</w:t>
      </w:r>
      <w:r w:rsidR="00FD0CE3">
        <w:rPr>
          <w:lang w:eastAsia="zh-TW"/>
        </w:rPr>
        <w:t>.</w:t>
      </w:r>
      <w:r w:rsidR="00FD0CE3"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Strunck</w:t>
      </w:r>
      <w:proofErr w:type="spellEnd"/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 w:rsidRPr="004D2241">
        <w:rPr>
          <w:i/>
          <w:lang w:eastAsia="zh-TW"/>
        </w:rPr>
        <w:t xml:space="preserve">Highest Precision for Gas Meter Calibration Worldwide: The High Pressure Gas Calibration Facility </w:t>
      </w:r>
      <w:proofErr w:type="spellStart"/>
      <w:r w:rsidRPr="004D2241">
        <w:rPr>
          <w:i/>
          <w:lang w:eastAsia="zh-TW"/>
        </w:rPr>
        <w:t>pigsarTM</w:t>
      </w:r>
      <w:proofErr w:type="spellEnd"/>
      <w:r w:rsidRPr="004D2241">
        <w:rPr>
          <w:i/>
          <w:lang w:eastAsia="zh-TW"/>
        </w:rPr>
        <w:t xml:space="preserve"> with Optimized Uncertainty</w:t>
      </w:r>
      <w:r w:rsidRPr="004D2241">
        <w:rPr>
          <w:lang w:eastAsia="zh-TW"/>
        </w:rPr>
        <w:t xml:space="preserve">, </w:t>
      </w:r>
      <w:r w:rsidRPr="004D2241">
        <w:rPr>
          <w:lang w:val="en-US"/>
        </w:rPr>
        <w:t>7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Anchorage, Alaska, 2009</w:t>
      </w:r>
      <w:r w:rsidR="00FB3415">
        <w:rPr>
          <w:lang w:val="en-US"/>
        </w:rPr>
        <w:t>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eastAsia="zh-TW"/>
        </w:rPr>
        <w:t>[5]</w:t>
      </w:r>
      <w:r w:rsidRPr="004D2241">
        <w:rPr>
          <w:lang w:eastAsia="zh-TW"/>
        </w:rPr>
        <w:tab/>
        <w:t>B</w:t>
      </w:r>
      <w:r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Pr="004D2241">
        <w:rPr>
          <w:lang w:eastAsia="zh-TW"/>
        </w:rPr>
        <w:t>, R</w:t>
      </w:r>
      <w:r>
        <w:rPr>
          <w:lang w:eastAsia="zh-TW"/>
        </w:rPr>
        <w:t>.</w:t>
      </w:r>
      <w:r w:rsidRPr="004D2241">
        <w:rPr>
          <w:lang w:eastAsia="zh-TW"/>
        </w:rPr>
        <w:t xml:space="preserve"> Kramer: </w:t>
      </w:r>
      <w:r w:rsidRPr="004D2241">
        <w:rPr>
          <w:i/>
          <w:lang w:eastAsia="zh-TW"/>
        </w:rPr>
        <w:t>Experiences with sonic nozzles used for different gases and wide range of pressure and temperature conditions</w:t>
      </w:r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>
        <w:rPr>
          <w:lang w:val="en-US" w:eastAsia="zh-TW"/>
        </w:rPr>
        <w:t>Proceedings of 7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 w:rsidRPr="004D2241">
        <w:rPr>
          <w:lang w:val="en-US"/>
        </w:rPr>
        <w:t>, Anchorage, Alaska, 2009</w:t>
      </w:r>
      <w:r w:rsidR="00FB3415">
        <w:rPr>
          <w:lang w:val="en-US"/>
        </w:rPr>
        <w:t>.</w:t>
      </w:r>
    </w:p>
    <w:p w:rsidR="00F021E4" w:rsidRDefault="00F021E4">
      <w:pPr>
        <w:rPr>
          <w:sz w:val="20"/>
          <w:lang w:val="en-US" w:eastAsia="zh-TW"/>
        </w:rPr>
      </w:pPr>
      <w:r>
        <w:rPr>
          <w:lang w:val="en-US" w:eastAsia="zh-TW"/>
        </w:rPr>
        <w:br w:type="page"/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US" w:eastAsia="zh-TW"/>
        </w:rPr>
        <w:t>[6]</w:t>
      </w:r>
      <w:r>
        <w:rPr>
          <w:lang w:val="en-US" w:eastAsia="zh-TW"/>
        </w:rPr>
        <w:tab/>
      </w:r>
      <w:r w:rsidRPr="00936E9F">
        <w:rPr>
          <w:lang w:val="en-US" w:eastAsia="zh-TW"/>
        </w:rPr>
        <w:t>J.</w:t>
      </w:r>
      <w:r>
        <w:rPr>
          <w:lang w:val="en-US" w:eastAsia="zh-TW"/>
        </w:rPr>
        <w:t xml:space="preserve"> P. </w:t>
      </w:r>
      <w:proofErr w:type="spellStart"/>
      <w:r w:rsidRPr="00936E9F">
        <w:rPr>
          <w:lang w:val="en-US" w:eastAsia="zh-TW"/>
        </w:rPr>
        <w:t>V</w:t>
      </w:r>
      <w:r>
        <w:rPr>
          <w:lang w:val="en-US" w:eastAsia="zh-TW"/>
        </w:rPr>
        <w:t>allet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G. </w:t>
      </w:r>
      <w:proofErr w:type="spellStart"/>
      <w:r w:rsidRPr="00936E9F">
        <w:rPr>
          <w:lang w:val="en-US" w:eastAsia="zh-TW"/>
        </w:rPr>
        <w:t>M</w:t>
      </w:r>
      <w:r>
        <w:rPr>
          <w:lang w:val="en-US" w:eastAsia="zh-TW"/>
        </w:rPr>
        <w:t>iault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C. </w:t>
      </w:r>
      <w:proofErr w:type="spellStart"/>
      <w:r w:rsidRPr="00936E9F">
        <w:rPr>
          <w:lang w:val="en-US" w:eastAsia="zh-TW"/>
        </w:rPr>
        <w:t>W</w:t>
      </w:r>
      <w:r>
        <w:rPr>
          <w:lang w:val="en-US" w:eastAsia="zh-TW"/>
        </w:rPr>
        <w:t>indenberger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>
        <w:rPr>
          <w:lang w:val="en-US" w:eastAsia="zh-TW"/>
        </w:rPr>
        <w:t>Manrot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 w:rsidRPr="00936E9F">
        <w:rPr>
          <w:lang w:val="en-US" w:eastAsia="zh-TW"/>
        </w:rPr>
        <w:t>K</w:t>
      </w:r>
      <w:r>
        <w:rPr>
          <w:lang w:val="en-US" w:eastAsia="zh-TW"/>
        </w:rPr>
        <w:t>ervevan</w:t>
      </w:r>
      <w:proofErr w:type="spellEnd"/>
      <w:r>
        <w:rPr>
          <w:lang w:val="en-US" w:eastAsia="zh-TW"/>
        </w:rPr>
        <w:t>,</w:t>
      </w:r>
      <w:r w:rsidRPr="00936E9F">
        <w:rPr>
          <w:i/>
          <w:lang w:val="en-US" w:eastAsia="zh-TW"/>
        </w:rPr>
        <w:t xml:space="preserve"> The conception and the construction of a new High Pressure Primary Facility for Gas</w:t>
      </w:r>
      <w:r>
        <w:rPr>
          <w:lang w:val="en-US" w:eastAsia="zh-TW"/>
        </w:rPr>
        <w:t xml:space="preserve">, Proceedings of </w:t>
      </w:r>
      <w:r w:rsidRPr="00936E9F">
        <w:rPr>
          <w:lang w:val="en-US" w:eastAsia="zh-TW"/>
        </w:rPr>
        <w:t>8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>
        <w:rPr>
          <w:lang w:val="en-US" w:eastAsia="zh-TW"/>
        </w:rPr>
        <w:t>, Colorado Springs, Colorado, 2012</w:t>
      </w:r>
      <w:r w:rsidR="00FB3415">
        <w:rPr>
          <w:lang w:val="en-US" w:eastAsia="zh-TW"/>
        </w:rPr>
        <w:t>.</w:t>
      </w:r>
    </w:p>
    <w:p w:rsidR="008B3B08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[7]</w:t>
      </w:r>
      <w:r w:rsidR="00A46617" w:rsidRPr="004D2241">
        <w:tab/>
      </w:r>
      <w:r w:rsidR="008137C0" w:rsidRPr="008137C0">
        <w:rPr>
          <w:i/>
        </w:rPr>
        <w:t>WGFF Guidelines for CMC and Calibration Report Uncertainties</w:t>
      </w:r>
      <w:r w:rsidR="002F6B50">
        <w:t>, </w:t>
      </w:r>
      <w:hyperlink r:id="rId54" w:history="1">
        <w:r w:rsidR="002F6B50" w:rsidRPr="006C4AA3">
          <w:rPr>
            <w:rStyle w:val="Hyperlink"/>
          </w:rPr>
          <w:t>http://www.bipm.org/utils/en/pdf/ccm-wgff-guidelines.pdf</w:t>
        </w:r>
      </w:hyperlink>
      <w:r w:rsidR="002F6B50">
        <w:t>, 2013</w:t>
      </w:r>
      <w:r w:rsidR="00FB3415">
        <w:t>.</w:t>
      </w:r>
    </w:p>
    <w:p w:rsidR="00713426" w:rsidRPr="004D2241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GB" w:eastAsia="zh-TW"/>
        </w:rPr>
        <w:t>[8]</w:t>
      </w:r>
      <w:r w:rsidR="002F7916" w:rsidRPr="004D2241">
        <w:rPr>
          <w:lang w:val="en-GB" w:eastAsia="zh-TW"/>
        </w:rPr>
        <w:tab/>
      </w:r>
      <w:r w:rsidR="00260960" w:rsidRPr="004D2241">
        <w:rPr>
          <w:lang w:val="en-GB" w:eastAsia="zh-TW"/>
        </w:rPr>
        <w:t xml:space="preserve">M. G. Cox, P. M. Harris: </w:t>
      </w:r>
      <w:r w:rsidR="00215BBC" w:rsidRPr="004D2241">
        <w:rPr>
          <w:i/>
          <w:lang w:val="en-GB" w:eastAsia="zh-TW"/>
        </w:rPr>
        <w:t>The evaluation of key comparison data</w:t>
      </w:r>
      <w:r w:rsidR="00260960" w:rsidRPr="004D2241">
        <w:rPr>
          <w:i/>
          <w:lang w:val="en-GB" w:eastAsia="zh-TW"/>
        </w:rPr>
        <w:t xml:space="preserve"> </w:t>
      </w:r>
      <w:r w:rsidR="00215BBC" w:rsidRPr="004D2241">
        <w:rPr>
          <w:i/>
          <w:lang w:val="en-GB" w:eastAsia="zh-TW"/>
        </w:rPr>
        <w:t>using key comparison reference curves</w:t>
      </w:r>
      <w:r w:rsidR="00260960" w:rsidRPr="004D2241">
        <w:rPr>
          <w:lang w:val="en-GB" w:eastAsia="zh-TW"/>
        </w:rPr>
        <w:t xml:space="preserve">, </w:t>
      </w:r>
      <w:proofErr w:type="spellStart"/>
      <w:r w:rsidR="00260960" w:rsidRPr="004D2241">
        <w:rPr>
          <w:lang w:val="en-US" w:eastAsia="en-NZ"/>
        </w:rPr>
        <w:t>Metrologia</w:t>
      </w:r>
      <w:proofErr w:type="spellEnd"/>
      <w:r w:rsidR="00260960" w:rsidRPr="004D2241">
        <w:rPr>
          <w:lang w:val="en-US" w:eastAsia="en-NZ"/>
        </w:rPr>
        <w:t xml:space="preserve"> </w:t>
      </w:r>
      <w:r w:rsidR="00260960" w:rsidRPr="004D2241">
        <w:rPr>
          <w:b/>
          <w:bCs/>
          <w:lang w:val="en-US" w:eastAsia="en-NZ"/>
        </w:rPr>
        <w:t>49</w:t>
      </w:r>
      <w:r w:rsidR="00FB3415">
        <w:rPr>
          <w:lang w:val="en-US" w:eastAsia="en-NZ"/>
        </w:rPr>
        <w:t>,</w:t>
      </w:r>
      <w:r w:rsidR="00260960" w:rsidRPr="004D2241">
        <w:rPr>
          <w:lang w:val="en-US" w:eastAsia="en-NZ"/>
        </w:rPr>
        <w:t xml:space="preserve"> 437–445</w:t>
      </w:r>
      <w:r w:rsidR="00FB3415">
        <w:rPr>
          <w:lang w:val="en-US" w:eastAsia="en-NZ"/>
        </w:rPr>
        <w:t>,</w:t>
      </w:r>
      <w:r w:rsidR="00FB3415" w:rsidRPr="00FB3415">
        <w:rPr>
          <w:lang w:val="en-US" w:eastAsia="en-NZ"/>
        </w:rPr>
        <w:t xml:space="preserve"> </w:t>
      </w:r>
      <w:r w:rsidR="00FB3415" w:rsidRPr="004D2241">
        <w:rPr>
          <w:lang w:val="en-US" w:eastAsia="en-NZ"/>
        </w:rPr>
        <w:t>2012</w:t>
      </w:r>
      <w:r w:rsidR="00FB3415">
        <w:rPr>
          <w:lang w:val="en-US" w:eastAsia="en-NZ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[9]</w:t>
      </w:r>
      <w:r w:rsidRPr="004D2241">
        <w:tab/>
      </w:r>
      <w:r w:rsidR="005F6DE1" w:rsidRPr="004D2241">
        <w:t xml:space="preserve">I. M. </w:t>
      </w:r>
      <w:r w:rsidRPr="004D2241">
        <w:t xml:space="preserve">Hall, </w:t>
      </w:r>
      <w:r w:rsidRPr="004D2241">
        <w:rPr>
          <w:i/>
        </w:rPr>
        <w:t>Transonic Flow in Two-Dimensional and Axially-Symmetric Nozzles</w:t>
      </w:r>
      <w:r w:rsidRPr="004D2241">
        <w:t>, Quarterly Journal of Mechanics and Applied Mathematics, Vol. XV, Pt. 4, pp. 487-508, 1962.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rPr>
          <w:lang w:val="en-US"/>
        </w:rPr>
        <w:t>[10]</w:t>
      </w:r>
      <w:r w:rsidRPr="004D2241">
        <w:rPr>
          <w:lang w:val="en-US"/>
        </w:rPr>
        <w:tab/>
        <w:t xml:space="preserve">B. </w:t>
      </w:r>
      <w:proofErr w:type="spellStart"/>
      <w:r w:rsidRPr="004D2241">
        <w:rPr>
          <w:lang w:val="en-US"/>
        </w:rPr>
        <w:t>Mickan</w:t>
      </w:r>
      <w:proofErr w:type="spellEnd"/>
      <w:r w:rsidRPr="004D2241">
        <w:rPr>
          <w:lang w:val="en-US"/>
        </w:rPr>
        <w:t xml:space="preserve">, R. Kramer, D. </w:t>
      </w:r>
      <w:proofErr w:type="spellStart"/>
      <w:r w:rsidRPr="004D2241">
        <w:rPr>
          <w:lang w:val="en-US"/>
        </w:rPr>
        <w:t>Dopheide</w:t>
      </w:r>
      <w:proofErr w:type="spellEnd"/>
      <w:r w:rsidRPr="004D2241">
        <w:rPr>
          <w:lang w:val="en-US"/>
        </w:rPr>
        <w:t xml:space="preserve">: </w:t>
      </w:r>
      <w:r w:rsidRPr="004D2241">
        <w:rPr>
          <w:i/>
          <w:iCs/>
          <w:lang w:val="en-US"/>
        </w:rPr>
        <w:t>Determination of Discharge Coefficient of Critical Nozzles Based on their Geometry and the Theory of Laminar and Turbulent Boundary Layers</w:t>
      </w:r>
      <w:r w:rsidRPr="004D2241">
        <w:rPr>
          <w:lang w:val="en-US"/>
        </w:rPr>
        <w:t>; 6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Queretaro, Mexico, 2006</w:t>
      </w:r>
      <w:r w:rsidR="005F6DE1">
        <w:rPr>
          <w:lang w:val="en-US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  <w:rPr>
          <w:lang w:val="de-DE"/>
        </w:rPr>
      </w:pPr>
      <w:r>
        <w:rPr>
          <w:lang w:val="de-DE"/>
        </w:rPr>
        <w:t>[11]</w:t>
      </w:r>
      <w:r w:rsidRPr="004D2241">
        <w:rPr>
          <w:lang w:val="de-DE"/>
        </w:rPr>
        <w:tab/>
      </w:r>
      <w:proofErr w:type="spellStart"/>
      <w:r w:rsidRPr="004D2241">
        <w:rPr>
          <w:lang w:val="de-DE"/>
        </w:rPr>
        <w:t>Geropp</w:t>
      </w:r>
      <w:proofErr w:type="spellEnd"/>
      <w:r w:rsidRPr="004D2241">
        <w:rPr>
          <w:lang w:val="de-DE"/>
        </w:rPr>
        <w:t xml:space="preserve">, D., </w:t>
      </w:r>
      <w:r w:rsidRPr="004D2241">
        <w:rPr>
          <w:i/>
          <w:lang w:val="de-DE"/>
        </w:rPr>
        <w:t>Laminare Grenzschichten in Überschalldüsen</w:t>
      </w:r>
      <w:r w:rsidRPr="004D2241">
        <w:rPr>
          <w:lang w:val="de-DE"/>
        </w:rPr>
        <w:t>, Deutsche Luft- und Raumfahrt, Forschungsbericht 01 TM 8603-AK/PA 1, 1987.</w:t>
      </w:r>
    </w:p>
    <w:p w:rsidR="00034458" w:rsidRDefault="008137C0" w:rsidP="00DF6459">
      <w:pPr>
        <w:pStyle w:val="Textkrper"/>
        <w:spacing w:before="60"/>
        <w:ind w:left="425" w:hanging="425"/>
        <w:rPr>
          <w:lang w:val="en-US"/>
        </w:rPr>
      </w:pPr>
      <w:r w:rsidRPr="00785AF0">
        <w:rPr>
          <w:lang w:val="en-US"/>
        </w:rPr>
        <w:t>[12]</w:t>
      </w:r>
      <w:r w:rsidRPr="00785AF0">
        <w:rPr>
          <w:lang w:val="en-US"/>
        </w:rPr>
        <w:tab/>
        <w:t xml:space="preserve">J.P. </w:t>
      </w:r>
      <w:proofErr w:type="spellStart"/>
      <w:r w:rsidRPr="00785AF0">
        <w:rPr>
          <w:lang w:val="en-US"/>
        </w:rPr>
        <w:t>Vallet</w:t>
      </w:r>
      <w:proofErr w:type="spellEnd"/>
      <w:r w:rsidRPr="00785AF0">
        <w:rPr>
          <w:lang w:val="en-US"/>
        </w:rPr>
        <w:t xml:space="preserve">, C. </w:t>
      </w:r>
      <w:proofErr w:type="spellStart"/>
      <w:r w:rsidRPr="00785AF0">
        <w:rPr>
          <w:lang w:val="en-US"/>
        </w:rPr>
        <w:t>Windenberger</w:t>
      </w:r>
      <w:proofErr w:type="spellEnd"/>
      <w:r w:rsidRPr="00785AF0">
        <w:rPr>
          <w:lang w:val="en-US"/>
        </w:rPr>
        <w:t xml:space="preserve">, F. </w:t>
      </w:r>
      <w:proofErr w:type="spellStart"/>
      <w:r w:rsidR="00034458" w:rsidRPr="00034458">
        <w:rPr>
          <w:lang w:val="en-US"/>
        </w:rPr>
        <w:t>Vulovic</w:t>
      </w:r>
      <w:proofErr w:type="spellEnd"/>
      <w:r w:rsidR="00034458" w:rsidRPr="00034458">
        <w:rPr>
          <w:lang w:val="en-US"/>
        </w:rPr>
        <w:t xml:space="preserve">, and </w:t>
      </w:r>
      <w:r w:rsidR="005F6DE1">
        <w:rPr>
          <w:lang w:val="en-US"/>
        </w:rPr>
        <w:t>R.</w:t>
      </w:r>
      <w:r w:rsidR="005F6DE1" w:rsidRPr="00034458">
        <w:rPr>
          <w:lang w:val="en-US"/>
        </w:rPr>
        <w:t xml:space="preserve"> </w:t>
      </w:r>
      <w:proofErr w:type="spellStart"/>
      <w:r w:rsidR="00034458" w:rsidRPr="00034458">
        <w:rPr>
          <w:lang w:val="en-US"/>
        </w:rPr>
        <w:t>Bourd</w:t>
      </w:r>
      <w:proofErr w:type="spellEnd"/>
      <w:r w:rsidR="00034458" w:rsidRPr="00034458">
        <w:rPr>
          <w:lang w:val="en-US"/>
        </w:rPr>
        <w:t>,</w:t>
      </w:r>
      <w:r w:rsidR="005F6DE1">
        <w:rPr>
          <w:lang w:val="en-US"/>
        </w:rPr>
        <w:t xml:space="preserve"> </w:t>
      </w:r>
      <w:r w:rsidR="00034458" w:rsidRPr="00034458">
        <w:rPr>
          <w:i/>
          <w:lang w:val="en-US"/>
        </w:rPr>
        <w:t>Improvement of Thermodynamic Calculations Used for the Flow Rate of Sonic Nozzles</w:t>
      </w:r>
      <w:r w:rsidR="00034458" w:rsidRPr="00034458">
        <w:rPr>
          <w:lang w:val="en-US"/>
        </w:rPr>
        <w:t>, Proceedings of the 10</w:t>
      </w:r>
      <w:r w:rsidR="00034458" w:rsidRPr="00034458">
        <w:rPr>
          <w:vertAlign w:val="superscript"/>
          <w:lang w:val="en-US"/>
        </w:rPr>
        <w:t>th</w:t>
      </w:r>
      <w:r w:rsidR="00034458" w:rsidRPr="00034458">
        <w:rPr>
          <w:lang w:val="en-US"/>
        </w:rPr>
        <w:t xml:space="preserve"> Int. Conference on Flow Measurement FLOMEKO 2000, Salvador, </w:t>
      </w:r>
      <w:proofErr w:type="spellStart"/>
      <w:r w:rsidR="00034458" w:rsidRPr="00034458">
        <w:rPr>
          <w:lang w:val="en-US"/>
        </w:rPr>
        <w:t>Brasil</w:t>
      </w:r>
      <w:proofErr w:type="spellEnd"/>
      <w:r w:rsidR="00F43DE8">
        <w:rPr>
          <w:lang w:val="en-US"/>
        </w:rPr>
        <w:t>,</w:t>
      </w:r>
      <w:r w:rsidR="00034458" w:rsidRPr="00034458">
        <w:rPr>
          <w:lang w:val="en-US"/>
        </w:rPr>
        <w:t xml:space="preserve"> 2000</w:t>
      </w:r>
      <w:r w:rsidR="005F6DE1">
        <w:rPr>
          <w:lang w:val="en-US"/>
        </w:rPr>
        <w:t>.</w:t>
      </w:r>
    </w:p>
    <w:p w:rsidR="00153B43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 w:eastAsia="zh-TW"/>
        </w:rPr>
        <w:t>[13]</w:t>
      </w:r>
      <w:r w:rsidR="00153B43">
        <w:rPr>
          <w:lang w:val="en-US" w:eastAsia="zh-TW"/>
        </w:rPr>
        <w:tab/>
      </w:r>
      <w:r w:rsidR="00DC4B36">
        <w:rPr>
          <w:lang w:val="en-US" w:eastAsia="zh-TW"/>
        </w:rPr>
        <w:t>J. D.</w:t>
      </w:r>
      <w:r w:rsidR="00DC4B36" w:rsidRPr="00DC4B36">
        <w:rPr>
          <w:lang w:val="en-US" w:eastAsia="zh-TW"/>
        </w:rPr>
        <w:t xml:space="preserve"> Wright</w:t>
      </w:r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Toman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Mickan</w:t>
      </w:r>
      <w:proofErr w:type="spellEnd"/>
      <w:r w:rsidR="00DC4B36" w:rsidRPr="00DC4B36">
        <w:rPr>
          <w:lang w:val="en-US" w:eastAsia="zh-TW"/>
        </w:rPr>
        <w:t xml:space="preserve"> G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W</w:t>
      </w:r>
      <w:r w:rsidR="00DC4B36">
        <w:rPr>
          <w:lang w:val="en-US" w:eastAsia="zh-TW"/>
        </w:rPr>
        <w:t>ü</w:t>
      </w:r>
      <w:r w:rsidR="00DC4B36" w:rsidRPr="00DC4B36">
        <w:rPr>
          <w:lang w:val="en-US" w:eastAsia="zh-TW"/>
        </w:rPr>
        <w:t>bbeler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O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Bodnar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C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Elster</w:t>
      </w:r>
      <w:proofErr w:type="spellEnd"/>
      <w:r w:rsidR="00DC4B36">
        <w:rPr>
          <w:lang w:val="en-US" w:eastAsia="zh-TW"/>
        </w:rPr>
        <w:t xml:space="preserve">, </w:t>
      </w:r>
      <w:r w:rsidR="00DC4B36" w:rsidRPr="00DC4B36">
        <w:rPr>
          <w:i/>
          <w:lang w:val="en-US" w:eastAsia="zh-TW"/>
        </w:rPr>
        <w:t>Pass / Fail / Inconclusive Criteria for Inter Laboratory Comparisons</w:t>
      </w:r>
      <w:r w:rsidR="00DC4B36">
        <w:rPr>
          <w:lang w:val="en-US" w:eastAsia="zh-TW"/>
        </w:rPr>
        <w:t>, Proceedings of 9</w:t>
      </w:r>
      <w:r w:rsidR="00DC4B36" w:rsidRPr="00936E9F">
        <w:rPr>
          <w:vertAlign w:val="superscript"/>
          <w:lang w:val="en-US" w:eastAsia="zh-TW"/>
        </w:rPr>
        <w:t>th</w:t>
      </w:r>
      <w:r w:rsidR="00DC4B36" w:rsidRPr="00936E9F">
        <w:rPr>
          <w:lang w:val="en-US" w:eastAsia="zh-TW"/>
        </w:rPr>
        <w:t xml:space="preserve"> International Symposium on Fluid Flow Measurement</w:t>
      </w:r>
      <w:r w:rsidR="00DC4B36" w:rsidRPr="004D2241">
        <w:rPr>
          <w:lang w:val="en-US"/>
        </w:rPr>
        <w:t xml:space="preserve">, </w:t>
      </w:r>
      <w:r w:rsidR="00CA4CF5" w:rsidRPr="00CA4CF5">
        <w:rPr>
          <w:lang w:val="en-US"/>
        </w:rPr>
        <w:t>Arlington</w:t>
      </w:r>
      <w:r w:rsidR="00DC4B36" w:rsidRPr="004D2241">
        <w:rPr>
          <w:lang w:val="en-US"/>
        </w:rPr>
        <w:t xml:space="preserve">, </w:t>
      </w:r>
      <w:r w:rsidR="00DC4B36">
        <w:rPr>
          <w:lang w:val="en-US"/>
        </w:rPr>
        <w:t>Virginia</w:t>
      </w:r>
      <w:r w:rsidR="00DC4B36" w:rsidRPr="004D2241">
        <w:rPr>
          <w:lang w:val="en-US"/>
        </w:rPr>
        <w:t>, 20</w:t>
      </w:r>
      <w:r w:rsidR="00DC4B36">
        <w:rPr>
          <w:lang w:val="en-US"/>
        </w:rPr>
        <w:t>15</w:t>
      </w:r>
      <w:r w:rsidR="005F6DE1">
        <w:rPr>
          <w:lang w:val="en-US"/>
        </w:rPr>
        <w:t>.</w:t>
      </w:r>
    </w:p>
    <w:p w:rsidR="0098456A" w:rsidRPr="00936E9F" w:rsidRDefault="0098456A" w:rsidP="00DF6459">
      <w:pPr>
        <w:pStyle w:val="Textkrper"/>
        <w:spacing w:before="60"/>
        <w:ind w:left="425" w:hanging="425"/>
        <w:rPr>
          <w:i/>
          <w:lang w:val="en-US"/>
        </w:rPr>
      </w:pPr>
    </w:p>
    <w:p w:rsidR="00034458" w:rsidRPr="00022551" w:rsidRDefault="00185BBD" w:rsidP="00936E9F">
      <w:pPr>
        <w:pStyle w:val="Textkrper"/>
        <w:rPr>
          <w:lang w:val="en-US" w:eastAsia="zh-TW"/>
        </w:rPr>
      </w:pPr>
      <w:r>
        <w:rPr>
          <w:lang w:val="en-US" w:eastAsia="zh-TW"/>
        </w:rPr>
        <w:br w:type="column"/>
      </w:r>
    </w:p>
    <w:p w:rsidR="001B4DEF" w:rsidRDefault="00845D0C">
      <w:pPr>
        <w:pStyle w:val="berschrift1"/>
        <w:jc w:val="center"/>
      </w:pPr>
      <w:r>
        <w:t xml:space="preserve">In </w:t>
      </w:r>
      <w:r w:rsidR="00C57252">
        <w:t>Memoriam</w:t>
      </w:r>
      <w:r w:rsidR="00B823A7">
        <w:t xml:space="preserve"> of</w:t>
      </w:r>
      <w:r>
        <w:t xml:space="preserve"> Jean-Pierre </w:t>
      </w:r>
      <w:proofErr w:type="spellStart"/>
      <w:r>
        <w:t>Vallet</w:t>
      </w:r>
      <w:proofErr w:type="spellEnd"/>
    </w:p>
    <w:p w:rsidR="001B4DEF" w:rsidRDefault="001B4DEF"/>
    <w:p w:rsidR="001B4DEF" w:rsidRDefault="00E803E1">
      <w:pPr>
        <w:pStyle w:val="Textkrper"/>
        <w:jc w:val="center"/>
        <w:rPr>
          <w:lang w:val="en-GB" w:eastAsia="zh-TW"/>
        </w:rPr>
      </w:pPr>
      <w:r w:rsidRPr="00E803E1">
        <w:rPr>
          <w:noProof/>
          <w:lang w:val="de-DE" w:eastAsia="de-DE"/>
        </w:rPr>
        <w:drawing>
          <wp:inline distT="0" distB="0" distL="0" distR="0">
            <wp:extent cx="1074420" cy="1513840"/>
            <wp:effectExtent l="19050" t="0" r="0" b="0"/>
            <wp:docPr id="1" name="Picture 1" descr="C:\Users\mickan01\AppData\Local\Temp\notes187D3B\~b419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kan01\AppData\Local\Temp\notes187D3B\~b419597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A7" w:rsidRDefault="00B823A7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With great sorrow, we </w:t>
      </w:r>
      <w:r w:rsidR="0098456A">
        <w:rPr>
          <w:sz w:val="20"/>
          <w:lang w:val="en-US"/>
        </w:rPr>
        <w:t>received</w:t>
      </w:r>
      <w:r w:rsidR="0098456A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the message that</w:t>
      </w:r>
      <w:r w:rsidR="0098456A">
        <w:rPr>
          <w:sz w:val="20"/>
          <w:lang w:val="en-US"/>
        </w:rPr>
        <w:t xml:space="preserve"> our friend and colleague</w:t>
      </w:r>
      <w:r w:rsidRPr="003D2EDE">
        <w:rPr>
          <w:sz w:val="20"/>
          <w:lang w:val="en-US"/>
        </w:rPr>
        <w:t xml:space="preserve"> Jean-Pierre </w:t>
      </w:r>
      <w:proofErr w:type="spellStart"/>
      <w:r w:rsidRPr="003D2EDE">
        <w:rPr>
          <w:sz w:val="20"/>
          <w:lang w:val="en-US"/>
        </w:rPr>
        <w:t>Vallet</w:t>
      </w:r>
      <w:proofErr w:type="spellEnd"/>
      <w:r w:rsidRPr="003D2EDE">
        <w:rPr>
          <w:sz w:val="20"/>
          <w:lang w:val="en-US"/>
        </w:rPr>
        <w:t xml:space="preserve"> passed away on July 5</w:t>
      </w:r>
      <w:r w:rsidR="007D6CB6">
        <w:rPr>
          <w:sz w:val="20"/>
          <w:lang w:val="en-US"/>
        </w:rPr>
        <w:t>,</w:t>
      </w:r>
      <w:r>
        <w:rPr>
          <w:sz w:val="20"/>
          <w:lang w:val="en-US"/>
        </w:rPr>
        <w:t xml:space="preserve"> 201</w:t>
      </w:r>
      <w:r w:rsidR="009F0493">
        <w:rPr>
          <w:sz w:val="20"/>
          <w:lang w:val="en-US"/>
        </w:rPr>
        <w:t>6</w:t>
      </w:r>
      <w:r w:rsidRPr="003D2EDE">
        <w:rPr>
          <w:sz w:val="20"/>
          <w:lang w:val="en-US"/>
        </w:rPr>
        <w:t xml:space="preserve">. Jean-Pierre was a kind and generous friend </w:t>
      </w:r>
      <w:proofErr w:type="gramStart"/>
      <w:r w:rsidRPr="003D2EDE">
        <w:rPr>
          <w:sz w:val="20"/>
          <w:lang w:val="en-US"/>
        </w:rPr>
        <w:t>to</w:t>
      </w:r>
      <w:proofErr w:type="gramEnd"/>
      <w:r w:rsidRPr="003D2EDE">
        <w:rPr>
          <w:sz w:val="20"/>
          <w:lang w:val="en-US"/>
        </w:rPr>
        <w:t xml:space="preserve"> many of us and his death is a big loss for the flow community. </w:t>
      </w:r>
    </w:p>
    <w:p w:rsidR="00C456A3" w:rsidRPr="003D2EDE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Critical </w:t>
      </w:r>
      <w:r w:rsidR="007D6CB6">
        <w:rPr>
          <w:sz w:val="20"/>
          <w:lang w:val="en-US"/>
        </w:rPr>
        <w:t>f</w:t>
      </w:r>
      <w:r w:rsidR="007D6CB6" w:rsidRPr="003D2EDE">
        <w:rPr>
          <w:sz w:val="20"/>
          <w:lang w:val="en-US"/>
        </w:rPr>
        <w:t xml:space="preserve">low </w:t>
      </w:r>
      <w:r w:rsidR="007D6CB6">
        <w:rPr>
          <w:sz w:val="20"/>
          <w:lang w:val="en-US"/>
        </w:rPr>
        <w:t>n</w:t>
      </w:r>
      <w:r w:rsidR="007D6CB6" w:rsidRPr="003D2EDE">
        <w:rPr>
          <w:sz w:val="20"/>
          <w:lang w:val="en-US"/>
        </w:rPr>
        <w:t xml:space="preserve">ozzles </w:t>
      </w:r>
      <w:r w:rsidRPr="003D2EDE">
        <w:rPr>
          <w:sz w:val="20"/>
          <w:lang w:val="en-US"/>
        </w:rPr>
        <w:t xml:space="preserve">and their application in flow metering </w:t>
      </w:r>
      <w:r w:rsidR="007D6CB6" w:rsidRPr="003D2EDE">
        <w:rPr>
          <w:sz w:val="20"/>
          <w:lang w:val="en-US"/>
        </w:rPr>
        <w:t>w</w:t>
      </w:r>
      <w:r w:rsidR="007D6CB6">
        <w:rPr>
          <w:sz w:val="20"/>
          <w:lang w:val="en-US"/>
        </w:rPr>
        <w:t>as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 xml:space="preserve">one of his central topics over </w:t>
      </w:r>
      <w:r w:rsidR="007D6CB6" w:rsidRPr="003D2EDE">
        <w:rPr>
          <w:sz w:val="20"/>
          <w:lang w:val="en-US"/>
        </w:rPr>
        <w:t xml:space="preserve">all </w:t>
      </w:r>
      <w:r w:rsidRPr="003D2EDE">
        <w:rPr>
          <w:sz w:val="20"/>
          <w:lang w:val="en-US"/>
        </w:rPr>
        <w:t xml:space="preserve">the years, always encouraging cooperative research on his favorite flow meter. Besides </w:t>
      </w:r>
      <w:r w:rsidR="007D6CB6">
        <w:rPr>
          <w:sz w:val="20"/>
          <w:lang w:val="en-US"/>
        </w:rPr>
        <w:t>advancing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technical issues</w:t>
      </w:r>
      <w:r w:rsidR="007D6CB6">
        <w:rPr>
          <w:sz w:val="20"/>
          <w:lang w:val="en-US"/>
        </w:rPr>
        <w:t>,</w:t>
      </w:r>
      <w:r w:rsidRPr="003D2EDE">
        <w:rPr>
          <w:sz w:val="20"/>
          <w:lang w:val="en-US"/>
        </w:rPr>
        <w:t xml:space="preserve"> he </w:t>
      </w:r>
      <w:r w:rsidR="007D6CB6" w:rsidRPr="003D2EDE">
        <w:rPr>
          <w:sz w:val="20"/>
          <w:lang w:val="en-US"/>
        </w:rPr>
        <w:t xml:space="preserve">also </w:t>
      </w:r>
      <w:r w:rsidRPr="003D2EDE">
        <w:rPr>
          <w:sz w:val="20"/>
          <w:lang w:val="en-US"/>
        </w:rPr>
        <w:t xml:space="preserve">had </w:t>
      </w:r>
      <w:r w:rsidR="0098456A">
        <w:rPr>
          <w:sz w:val="20"/>
          <w:lang w:val="en-US"/>
        </w:rPr>
        <w:t xml:space="preserve">tremendous </w:t>
      </w:r>
      <w:r w:rsidRPr="003D2EDE">
        <w:rPr>
          <w:sz w:val="20"/>
          <w:lang w:val="en-US"/>
        </w:rPr>
        <w:t xml:space="preserve">abilities to identify strategic needs and to pursue them with long lasting energy. </w:t>
      </w:r>
    </w:p>
    <w:p w:rsidR="00C456A3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</w:rPr>
      </w:pPr>
      <w:r w:rsidRPr="003D2EDE">
        <w:rPr>
          <w:sz w:val="20"/>
        </w:rPr>
        <w:t>But in all these long years</w:t>
      </w:r>
      <w:r>
        <w:rPr>
          <w:sz w:val="20"/>
        </w:rPr>
        <w:t xml:space="preserve"> of his active participation in our community</w:t>
      </w:r>
      <w:r w:rsidR="007D6CB6">
        <w:rPr>
          <w:sz w:val="20"/>
        </w:rPr>
        <w:t>,</w:t>
      </w:r>
      <w:r w:rsidRPr="003D2EDE">
        <w:rPr>
          <w:sz w:val="20"/>
        </w:rPr>
        <w:t xml:space="preserve"> it was not only his ambition to bring forward our topics in fluid flow</w:t>
      </w:r>
      <w:r w:rsidR="0098456A">
        <w:rPr>
          <w:sz w:val="20"/>
        </w:rPr>
        <w:t xml:space="preserve"> that impressed us,</w:t>
      </w:r>
      <w:r w:rsidRPr="003D2EDE">
        <w:rPr>
          <w:sz w:val="20"/>
        </w:rPr>
        <w:t xml:space="preserve"> but even more</w:t>
      </w:r>
      <w:r w:rsidR="007D6CB6">
        <w:rPr>
          <w:sz w:val="20"/>
        </w:rPr>
        <w:t>,</w:t>
      </w:r>
      <w:r w:rsidRPr="003D2EDE">
        <w:rPr>
          <w:sz w:val="20"/>
        </w:rPr>
        <w:t xml:space="preserve"> his great </w:t>
      </w:r>
      <w:r w:rsidR="007D6CB6">
        <w:rPr>
          <w:sz w:val="20"/>
        </w:rPr>
        <w:t>joi</w:t>
      </w:r>
      <w:r w:rsidR="008C0177">
        <w:rPr>
          <w:sz w:val="20"/>
        </w:rPr>
        <w:t>e</w:t>
      </w:r>
      <w:r w:rsidR="007D6CB6">
        <w:rPr>
          <w:sz w:val="20"/>
        </w:rPr>
        <w:t xml:space="preserve"> de vivre, </w:t>
      </w:r>
      <w:r w:rsidRPr="003D2EDE">
        <w:rPr>
          <w:sz w:val="20"/>
        </w:rPr>
        <w:t>ability to enjoy life itself with a deep sense for real friendship and good li</w:t>
      </w:r>
      <w:r>
        <w:rPr>
          <w:sz w:val="20"/>
        </w:rPr>
        <w:t xml:space="preserve">festyle. With this, </w:t>
      </w:r>
      <w:r w:rsidR="0098456A">
        <w:rPr>
          <w:sz w:val="20"/>
        </w:rPr>
        <w:t>we will keep him</w:t>
      </w:r>
      <w:r>
        <w:rPr>
          <w:sz w:val="20"/>
        </w:rPr>
        <w:t xml:space="preserve"> </w:t>
      </w:r>
      <w:r w:rsidRPr="003D2EDE">
        <w:rPr>
          <w:sz w:val="20"/>
        </w:rPr>
        <w:t>always</w:t>
      </w:r>
      <w:r>
        <w:rPr>
          <w:sz w:val="20"/>
        </w:rPr>
        <w:t xml:space="preserve"> in </w:t>
      </w:r>
      <w:r w:rsidR="007D6CB6">
        <w:rPr>
          <w:sz w:val="20"/>
        </w:rPr>
        <w:t xml:space="preserve">our </w:t>
      </w:r>
      <w:r>
        <w:rPr>
          <w:sz w:val="20"/>
        </w:rPr>
        <w:t>memory</w:t>
      </w:r>
      <w:r w:rsidRPr="003D2EDE">
        <w:rPr>
          <w:sz w:val="20"/>
        </w:rPr>
        <w:t xml:space="preserve"> </w:t>
      </w:r>
      <w:r>
        <w:rPr>
          <w:sz w:val="20"/>
        </w:rPr>
        <w:t xml:space="preserve">as </w:t>
      </w:r>
      <w:r w:rsidRPr="003D2EDE">
        <w:rPr>
          <w:sz w:val="20"/>
        </w:rPr>
        <w:t>a great example of a fulfilled life.</w:t>
      </w:r>
    </w:p>
    <w:p w:rsidR="00C456A3" w:rsidRPr="00C456A3" w:rsidRDefault="00C456A3" w:rsidP="00C456A3">
      <w:pPr>
        <w:jc w:val="both"/>
        <w:rPr>
          <w:sz w:val="20"/>
          <w:lang w:val="en-US" w:eastAsia="zh-TW"/>
        </w:rPr>
      </w:pPr>
    </w:p>
    <w:p w:rsidR="00A35804" w:rsidRPr="00C456A3" w:rsidRDefault="00A35804">
      <w:pPr>
        <w:rPr>
          <w:b/>
          <w:i/>
          <w:sz w:val="20"/>
          <w:lang w:val="en-GB" w:eastAsia="zh-TW"/>
        </w:rPr>
      </w:pPr>
      <w:r w:rsidRPr="00C456A3">
        <w:rPr>
          <w:b/>
          <w:i/>
          <w:sz w:val="20"/>
          <w:lang w:val="en-GB" w:eastAsia="zh-TW"/>
        </w:rPr>
        <w:br w:type="page"/>
      </w:r>
    </w:p>
    <w:p w:rsidR="002F7916" w:rsidRPr="00F43DE8" w:rsidRDefault="008137C0">
      <w:pPr>
        <w:pStyle w:val="Textkrper"/>
        <w:jc w:val="left"/>
        <w:rPr>
          <w:b/>
          <w:lang w:val="en-GB" w:eastAsia="zh-TW"/>
        </w:rPr>
      </w:pPr>
      <w:r w:rsidRPr="008137C0">
        <w:rPr>
          <w:b/>
          <w:u w:val="single"/>
          <w:lang w:val="en-GB" w:eastAsia="zh-TW"/>
        </w:rPr>
        <w:t>Appendix</w:t>
      </w:r>
      <w:r w:rsidRPr="008137C0">
        <w:rPr>
          <w:b/>
          <w:lang w:val="en-GB" w:eastAsia="zh-TW"/>
        </w:rPr>
        <w:t>: Graphical presentation of all measurement results</w:t>
      </w:r>
    </w:p>
    <w:p w:rsidR="00E97A86" w:rsidRDefault="00E97A86">
      <w:pPr>
        <w:pStyle w:val="Textkrper"/>
        <w:rPr>
          <w:lang w:val="en-GB" w:eastAsia="zh-TW"/>
        </w:rPr>
      </w:pPr>
    </w:p>
    <w:p w:rsidR="000E6A44" w:rsidRDefault="00E97A86">
      <w:pPr>
        <w:pStyle w:val="Textkrper"/>
        <w:rPr>
          <w:lang w:val="en-GB" w:eastAsia="zh-TW"/>
        </w:rPr>
      </w:pPr>
      <w:r w:rsidRPr="00E97A86">
        <w:rPr>
          <w:lang w:val="en-GB" w:eastAsia="zh-TW"/>
        </w:rPr>
        <w:t xml:space="preserve">Results of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spell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>values determined</w:t>
      </w:r>
      <w:r w:rsidR="007A052E">
        <w:rPr>
          <w:lang w:val="en-GB" w:eastAsia="zh-TW"/>
        </w:rPr>
        <w:t xml:space="preserve"> by the participants and the</w:t>
      </w:r>
      <w:r w:rsidRPr="00E97A86">
        <w:rPr>
          <w:lang w:val="en-GB" w:eastAsia="zh-TW"/>
        </w:rPr>
        <w:t xml:space="preserve">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gramStart"/>
      <w:r w:rsidRPr="007A052E">
        <w:rPr>
          <w:vertAlign w:val="subscript"/>
          <w:lang w:val="en-GB" w:eastAsia="zh-TW"/>
        </w:rPr>
        <w:t>,base</w:t>
      </w:r>
      <w:proofErr w:type="spellEnd"/>
      <w:proofErr w:type="gram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function (see </w:t>
      </w:r>
      <w:r w:rsidR="00B823A7">
        <w:rPr>
          <w:lang w:val="en-GB" w:eastAsia="zh-TW"/>
        </w:rPr>
        <w:t>section</w:t>
      </w:r>
      <w:r w:rsidR="00B823A7" w:rsidRPr="00E97A86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4) based on a </w:t>
      </w:r>
      <w:r w:rsidR="004E6BF6">
        <w:rPr>
          <w:lang w:val="en-GB" w:eastAsia="zh-TW"/>
        </w:rPr>
        <w:t>LSF</w:t>
      </w:r>
      <w:r w:rsidR="000E6A44">
        <w:rPr>
          <w:lang w:val="en-GB" w:eastAsia="zh-TW"/>
        </w:rPr>
        <w:t xml:space="preserve"> are given in</w:t>
      </w:r>
      <w:r w:rsidR="004E6BF6">
        <w:rPr>
          <w:lang w:val="en-GB" w:eastAsia="zh-TW"/>
        </w:rPr>
        <w:t xml:space="preserve"> </w:t>
      </w:r>
      <w:r w:rsidR="006C1FA6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_Ref458717691 \h </w:instrText>
      </w:r>
      <w:r w:rsidR="006C1FA6">
        <w:rPr>
          <w:lang w:val="en-GB" w:eastAsia="zh-TW"/>
        </w:rPr>
      </w:r>
      <w:r w:rsidR="006C1FA6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7</w:t>
      </w:r>
      <w:r w:rsidR="006C1FA6"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to</w:t>
      </w:r>
      <w:r w:rsidR="004E6BF6">
        <w:rPr>
          <w:lang w:val="en-GB" w:eastAsia="zh-TW"/>
        </w:rPr>
        <w:t xml:space="preserve"> </w:t>
      </w:r>
      <w:r w:rsidR="006C1FA6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_Ref458717701 \h </w:instrText>
      </w:r>
      <w:r w:rsidR="006C1FA6">
        <w:rPr>
          <w:lang w:val="en-GB" w:eastAsia="zh-TW"/>
        </w:rPr>
      </w:r>
      <w:r w:rsidR="006C1FA6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11</w:t>
      </w:r>
      <w:r w:rsidR="006C1FA6">
        <w:rPr>
          <w:lang w:val="en-GB" w:eastAsia="zh-TW"/>
        </w:rPr>
        <w:fldChar w:fldCharType="end"/>
      </w:r>
      <w:r w:rsidR="000E6A44">
        <w:rPr>
          <w:lang w:val="en-GB" w:eastAsia="zh-TW"/>
        </w:rPr>
        <w:t>.</w:t>
      </w:r>
      <w:r w:rsidR="00F97E75">
        <w:rPr>
          <w:lang w:val="en-GB" w:eastAsia="zh-TW"/>
        </w:rPr>
        <w:t xml:space="preserve"> We refrain from showing the error bars for the single measurement values to keep the graphs readable.</w:t>
      </w:r>
    </w:p>
    <w:p w:rsidR="000E6A44" w:rsidRDefault="000E6A44">
      <w:pPr>
        <w:pStyle w:val="Textkrper"/>
        <w:rPr>
          <w:lang w:val="en-GB" w:eastAsia="zh-TW"/>
        </w:rPr>
      </w:pPr>
    </w:p>
    <w:p w:rsidR="00E97A86" w:rsidRDefault="006C1FA6">
      <w:pPr>
        <w:pStyle w:val="Textkrper"/>
        <w:rPr>
          <w:lang w:val="en-GB" w:eastAsia="zh-TW"/>
        </w:rPr>
      </w:pP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_Ref458768913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shows the histogram statistics for data in</w:t>
      </w:r>
      <w:r w:rsidR="004E6BF6">
        <w:rPr>
          <w:lang w:val="en-GB" w:eastAsia="zh-TW"/>
        </w:rPr>
        <w:t xml:space="preserve"> </w:t>
      </w: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_Ref458535435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>
        <w:rPr>
          <w:lang w:val="en-GB" w:eastAsia="zh-TW"/>
        </w:rPr>
        <w:fldChar w:fldCharType="end"/>
      </w:r>
      <w:r w:rsidR="00E97A86" w:rsidRPr="00E97A86">
        <w:rPr>
          <w:lang w:val="en-GB" w:eastAsia="zh-TW"/>
        </w:rPr>
        <w:t>.</w:t>
      </w:r>
    </w:p>
    <w:p w:rsidR="00E97A86" w:rsidRDefault="00E97A86">
      <w:pPr>
        <w:pStyle w:val="Textkrper"/>
        <w:rPr>
          <w:lang w:val="en-GB" w:eastAsia="zh-TW"/>
        </w:rPr>
      </w:pPr>
    </w:p>
    <w:p w:rsidR="00A35804" w:rsidRDefault="00C60038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984"/>
            <wp:effectExtent l="19050" t="0" r="0" b="0"/>
            <wp:docPr id="2" name="Grafik 1" descr="PlotNIST1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NIST1Meas.PNG"/>
                    <pic:cNvPicPr/>
                  </pic:nvPicPr>
                  <pic:blipFill>
                    <a:blip r:embed="rId56" cstate="print"/>
                    <a:srcRect l="3197" t="10764" r="13120" b="42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785AF0" w:rsidRDefault="00A35804" w:rsidP="00785AF0">
      <w:pPr>
        <w:pStyle w:val="Beschriftung"/>
        <w:ind w:left="794" w:hanging="794"/>
        <w:rPr>
          <w:b w:val="0"/>
          <w:bCs/>
          <w:lang w:eastAsia="zh-TW"/>
        </w:rPr>
      </w:pPr>
      <w:bookmarkStart w:id="12" w:name="_Ref458717691"/>
      <w:bookmarkStart w:id="13" w:name="_Ref458717683"/>
      <w:r>
        <w:t xml:space="preserve">Figure </w:t>
      </w:r>
      <w:r w:rsidR="006C1FA6">
        <w:fldChar w:fldCharType="begin"/>
      </w:r>
      <w:r w:rsidR="00D32E4A"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7</w:t>
      </w:r>
      <w:r w:rsidR="006C1FA6">
        <w:rPr>
          <w:noProof/>
        </w:rPr>
        <w:fldChar w:fldCharType="end"/>
      </w:r>
      <w:bookmarkEnd w:id="12"/>
      <w:r>
        <w:t>:</w:t>
      </w:r>
      <w:r>
        <w:tab/>
      </w:r>
      <w:r w:rsidR="008137C0" w:rsidRPr="00785AF0">
        <w:rPr>
          <w:b w:val="0"/>
          <w:bCs/>
        </w:rPr>
        <w:t xml:space="preserve">Data for nozzle NIST </w:t>
      </w:r>
      <w:r w:rsidR="00785AF0" w:rsidRPr="00785AF0">
        <w:rPr>
          <w:b w:val="0"/>
          <w:bCs/>
        </w:rPr>
        <w:t>2.5 mm</w:t>
      </w:r>
      <w:r w:rsidR="008137C0" w:rsidRPr="00785AF0">
        <w:rPr>
          <w:b w:val="0"/>
          <w:bCs/>
        </w:rPr>
        <w:t>.</w:t>
      </w:r>
      <w:bookmarkEnd w:id="13"/>
      <w:r w:rsidRPr="00785AF0">
        <w:rPr>
          <w:b w:val="0"/>
          <w:bCs/>
        </w:rPr>
        <w:t xml:space="preserve"> </w:t>
      </w:r>
    </w:p>
    <w:p w:rsidR="00E97A86" w:rsidRPr="00A35804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033"/>
            <wp:effectExtent l="19050" t="0" r="0" b="0"/>
            <wp:docPr id="18" name="Grafik 17" descr="PlotHD17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17bMeas.PNG"/>
                    <pic:cNvPicPr/>
                  </pic:nvPicPr>
                  <pic:blipFill>
                    <a:blip r:embed="rId57" cstate="print"/>
                    <a:srcRect l="3008" t="10390" r="1292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785AF0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6C1FA6">
        <w:fldChar w:fldCharType="begin"/>
      </w:r>
      <w:r w:rsidR="00D32E4A"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8</w:t>
      </w:r>
      <w:r w:rsidR="006C1FA6">
        <w:rPr>
          <w:noProof/>
        </w:rPr>
        <w:fldChar w:fldCharType="end"/>
      </w:r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HD-17b.</w:t>
      </w:r>
      <w:r>
        <w:rPr>
          <w:b w:val="0"/>
          <w:bCs/>
        </w:rPr>
        <w:t xml:space="preserve"> </w:t>
      </w:r>
    </w:p>
    <w:p w:rsidR="00E97A86" w:rsidRPr="007A052E" w:rsidRDefault="00E97A86">
      <w:pPr>
        <w:pStyle w:val="Textkrper"/>
        <w:rPr>
          <w:lang w:eastAsia="zh-TW"/>
        </w:rPr>
      </w:pPr>
    </w:p>
    <w:p w:rsidR="00E97A86" w:rsidRDefault="00E97A86" w:rsidP="007A052E">
      <w:pPr>
        <w:pStyle w:val="Textkrper"/>
        <w:jc w:val="cent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21934"/>
            <wp:effectExtent l="19050" t="0" r="0" b="0"/>
            <wp:docPr id="15" name="Grafik 14" descr="PlotHD9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Meas.PNG"/>
                    <pic:cNvPicPr/>
                  </pic:nvPicPr>
                  <pic:blipFill>
                    <a:blip r:embed="rId58" cstate="print"/>
                    <a:srcRect l="3376" t="9353" r="12835" b="33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86" w:rsidRPr="00547A43" w:rsidRDefault="00E97A86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4" w:name="_Ref458687433"/>
      <w:r>
        <w:t xml:space="preserve">Figure </w:t>
      </w:r>
      <w:r w:rsidR="006C1FA6">
        <w:fldChar w:fldCharType="begin"/>
      </w:r>
      <w:r w:rsidR="00D32E4A"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9</w:t>
      </w:r>
      <w:r w:rsidR="006C1FA6">
        <w:rPr>
          <w:noProof/>
        </w:rPr>
        <w:fldChar w:fldCharType="end"/>
      </w:r>
      <w:bookmarkEnd w:id="14"/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HD-9b. </w:t>
      </w:r>
      <w:r w:rsidR="008C0177" w:rsidRPr="00641440">
        <w:rPr>
          <w:b w:val="0"/>
          <w:bCs/>
        </w:rPr>
        <w:t xml:space="preserve"> </w:t>
      </w:r>
    </w:p>
    <w:p w:rsidR="00E97A86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16739"/>
            <wp:effectExtent l="19050" t="0" r="0" b="0"/>
            <wp:docPr id="19" name="Grafik 18" descr="PlotHD5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5bMeas.PNG"/>
                    <pic:cNvPicPr/>
                  </pic:nvPicPr>
                  <pic:blipFill>
                    <a:blip r:embed="rId59" cstate="print"/>
                    <a:srcRect l="4656" t="9870" r="12386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185BBD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6C1FA6">
        <w:fldChar w:fldCharType="begin"/>
      </w:r>
      <w:r w:rsidR="00D32E4A"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10</w:t>
      </w:r>
      <w:r w:rsidR="006C1FA6">
        <w:rPr>
          <w:noProof/>
        </w:rPr>
        <w:fldChar w:fldCharType="end"/>
      </w:r>
      <w:r>
        <w:t>:</w:t>
      </w:r>
      <w:r w:rsidR="008137C0" w:rsidRPr="00785AF0"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HD-5b.</w:t>
      </w:r>
      <w:r>
        <w:rPr>
          <w:b w:val="0"/>
          <w:bCs/>
        </w:rPr>
        <w:t xml:space="preserve"> </w:t>
      </w:r>
    </w:p>
    <w:p w:rsidR="007A052E" w:rsidRDefault="007A052E">
      <w:pPr>
        <w:pStyle w:val="Textkrper"/>
        <w:rPr>
          <w:lang w:eastAsia="zh-TW"/>
        </w:rPr>
      </w:pPr>
    </w:p>
    <w:p w:rsidR="007A052E" w:rsidRDefault="00A35804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92123"/>
            <wp:effectExtent l="19050" t="0" r="0" b="0"/>
            <wp:docPr id="20" name="Grafik 19" descr="PlotTF65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TF65Meas.PNG"/>
                    <pic:cNvPicPr/>
                  </pic:nvPicPr>
                  <pic:blipFill>
                    <a:blip r:embed="rId60" cstate="print"/>
                    <a:srcRect l="4290" t="10649" r="12468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547A43" w:rsidRDefault="00A35804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5" w:name="_Ref458717701"/>
      <w:r>
        <w:t xml:space="preserve">Figure </w:t>
      </w:r>
      <w:r w:rsidR="006C1FA6">
        <w:fldChar w:fldCharType="begin"/>
      </w:r>
      <w:r w:rsidR="00D32E4A"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11</w:t>
      </w:r>
      <w:r w:rsidR="006C1FA6">
        <w:rPr>
          <w:noProof/>
        </w:rPr>
        <w:fldChar w:fldCharType="end"/>
      </w:r>
      <w:bookmarkEnd w:id="15"/>
      <w:r>
        <w:t>:</w:t>
      </w:r>
      <w:r>
        <w:tab/>
      </w:r>
      <w:r w:rsidRPr="00641440">
        <w:rPr>
          <w:b w:val="0"/>
          <w:bCs/>
        </w:rPr>
        <w:t xml:space="preserve">Data for nozzles TF65 and TF200. Please note that </w:t>
      </w:r>
      <w:r w:rsidR="00C24E9E" w:rsidRPr="00641440">
        <w:rPr>
          <w:b w:val="0"/>
          <w:bCs/>
        </w:rPr>
        <w:t>only one parameter triple</w:t>
      </w:r>
      <w:r w:rsidR="008137C0" w:rsidRPr="008137C0">
        <w:rPr>
          <w:b w:val="0"/>
          <w:bCs/>
        </w:rPr>
        <w:t>t</w:t>
      </w:r>
      <w:r w:rsidR="00C24E9E" w:rsidRPr="00641440">
        <w:rPr>
          <w:b w:val="0"/>
          <w:bCs/>
        </w:rPr>
        <w:t xml:space="preserve"> {</w:t>
      </w:r>
      <w:r w:rsidR="00C24E9E" w:rsidRPr="00641440">
        <w:rPr>
          <w:b w:val="0"/>
          <w:bCs/>
          <w:i/>
        </w:rPr>
        <w:t>a</w:t>
      </w:r>
      <w:r w:rsidR="00C24E9E" w:rsidRPr="00641440">
        <w:rPr>
          <w:b w:val="0"/>
          <w:bCs/>
          <w:vertAlign w:val="subscript"/>
        </w:rPr>
        <w:t>0</w:t>
      </w:r>
      <w:r w:rsidR="008137C0" w:rsidRPr="008137C0">
        <w:rPr>
          <w:b w:val="0"/>
          <w:bCs/>
        </w:rPr>
        <w:t xml:space="preserve">, </w:t>
      </w:r>
      <w:r w:rsidR="00C24E9E" w:rsidRPr="00641440">
        <w:rPr>
          <w:b w:val="0"/>
          <w:bCs/>
          <w:i/>
        </w:rPr>
        <w:t>b</w:t>
      </w:r>
      <w:r w:rsidR="00C24E9E" w:rsidRPr="00641440">
        <w:rPr>
          <w:b w:val="0"/>
          <w:bCs/>
          <w:vertAlign w:val="subscript"/>
        </w:rPr>
        <w:t>lam</w:t>
      </w:r>
      <w:proofErr w:type="gramStart"/>
      <w:r w:rsidR="00C24E9E" w:rsidRPr="00641440">
        <w:rPr>
          <w:b w:val="0"/>
          <w:bCs/>
          <w:vertAlign w:val="subscript"/>
        </w:rPr>
        <w:t>,0</w:t>
      </w:r>
      <w:proofErr w:type="gramEnd"/>
      <w:r w:rsidR="008137C0" w:rsidRPr="008137C0">
        <w:rPr>
          <w:b w:val="0"/>
          <w:bCs/>
        </w:rPr>
        <w:t xml:space="preserve">, </w:t>
      </w:r>
      <w:proofErr w:type="spellStart"/>
      <w:r w:rsidR="00C24E9E" w:rsidRPr="00641440">
        <w:rPr>
          <w:b w:val="0"/>
          <w:bCs/>
          <w:i/>
        </w:rPr>
        <w:t>Re</w:t>
      </w:r>
      <w:r w:rsidR="00C24E9E" w:rsidRPr="00641440">
        <w:rPr>
          <w:b w:val="0"/>
          <w:bCs/>
          <w:vertAlign w:val="subscript"/>
        </w:rPr>
        <w:t>tr</w:t>
      </w:r>
      <w:proofErr w:type="spellEnd"/>
      <w:r w:rsidR="00C24E9E" w:rsidRPr="00641440">
        <w:rPr>
          <w:b w:val="0"/>
          <w:bCs/>
        </w:rPr>
        <w:t>} has been</w:t>
      </w:r>
      <w:r w:rsidRPr="00641440">
        <w:rPr>
          <w:b w:val="0"/>
          <w:bCs/>
        </w:rPr>
        <w:t xml:space="preserve"> </w:t>
      </w:r>
      <w:r w:rsidR="00C24E9E" w:rsidRPr="00641440">
        <w:rPr>
          <w:b w:val="0"/>
          <w:bCs/>
        </w:rPr>
        <w:t xml:space="preserve">applied </w:t>
      </w:r>
      <w:r w:rsidRPr="00641440">
        <w:rPr>
          <w:b w:val="0"/>
          <w:bCs/>
        </w:rPr>
        <w:t>for both nozzles.</w:t>
      </w:r>
      <w:r>
        <w:rPr>
          <w:b w:val="0"/>
          <w:bCs/>
        </w:rPr>
        <w:t xml:space="preserve"> </w:t>
      </w:r>
    </w:p>
    <w:p w:rsidR="00A35804" w:rsidRDefault="00A35804">
      <w:pPr>
        <w:pStyle w:val="Textkrper"/>
        <w:rPr>
          <w:lang w:eastAsia="zh-TW"/>
        </w:rPr>
      </w:pPr>
    </w:p>
    <w:p w:rsidR="00DD34BE" w:rsidRDefault="00DD34BE" w:rsidP="00DD34BE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520000" cy="3299171"/>
            <wp:effectExtent l="19050" t="0" r="0" b="0"/>
            <wp:docPr id="9" name="Grafik 8" descr="HistPro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rob1.PNG"/>
                    <pic:cNvPicPr/>
                  </pic:nvPicPr>
                  <pic:blipFill>
                    <a:blip r:embed="rId61" cstate="print"/>
                    <a:srcRect l="3306" t="5464" r="7107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BE" w:rsidRPr="00547A43" w:rsidRDefault="00DD34BE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6" w:name="_Ref458768913"/>
      <w:r>
        <w:t xml:space="preserve">Figure </w:t>
      </w:r>
      <w:r w:rsidR="006C1FA6">
        <w:fldChar w:fldCharType="begin"/>
      </w:r>
      <w:r>
        <w:instrText xml:space="preserve"> SEQ Figure \* ARABIC </w:instrText>
      </w:r>
      <w:r w:rsidR="006C1FA6">
        <w:fldChar w:fldCharType="separate"/>
      </w:r>
      <w:r w:rsidR="00223B32">
        <w:rPr>
          <w:noProof/>
        </w:rPr>
        <w:t>12</w:t>
      </w:r>
      <w:r w:rsidR="006C1FA6">
        <w:fldChar w:fldCharType="end"/>
      </w:r>
      <w:bookmarkEnd w:id="16"/>
      <w:r>
        <w:t>:</w:t>
      </w:r>
      <w:r>
        <w:tab/>
      </w:r>
      <w:r w:rsidRPr="00641440">
        <w:rPr>
          <w:b w:val="0"/>
          <w:bCs/>
          <w:lang w:eastAsia="zh-TW"/>
        </w:rPr>
        <w:t>Histogram</w:t>
      </w:r>
      <w:r w:rsidRPr="00641440">
        <w:rPr>
          <w:b w:val="0"/>
          <w:bCs/>
        </w:rPr>
        <w:t xml:space="preserve"> statistics on the data shown in </w:t>
      </w:r>
      <w:fldSimple w:instr=" REF _Ref458535435 \h  \* MERGEFORMAT ">
        <w:r w:rsidR="00223B32" w:rsidRPr="00223B32">
          <w:rPr>
            <w:b w:val="0"/>
            <w:bCs/>
          </w:rPr>
          <w:t>Figure 6</w:t>
        </w:r>
      </w:fldSimple>
      <w:r w:rsidRPr="00641440">
        <w:rPr>
          <w:b w:val="0"/>
          <w:bCs/>
        </w:rPr>
        <w:t>.</w:t>
      </w:r>
      <w:r>
        <w:rPr>
          <w:b w:val="0"/>
          <w:bCs/>
        </w:rPr>
        <w:t xml:space="preserve"> </w:t>
      </w:r>
    </w:p>
    <w:sectPr w:rsidR="00DD34BE" w:rsidRPr="00547A43" w:rsidSect="00A86C33">
      <w:footerReference w:type="default" r:id="rId62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0444FD0" w15:done="0"/>
  <w15:commentEx w15:paraId="27B68D9F" w15:paraIdParent="10444FD0" w15:done="0"/>
  <w15:commentEx w15:paraId="54A4D256" w15:done="0"/>
  <w15:commentEx w15:paraId="445B190D" w15:done="0"/>
  <w15:commentEx w15:paraId="2E3A6F06" w15:done="0"/>
  <w15:commentEx w15:paraId="6AF2266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6E" w:rsidRDefault="003D1E6E" w:rsidP="00B370F7">
      <w:r>
        <w:separator/>
      </w:r>
    </w:p>
  </w:endnote>
  <w:endnote w:type="continuationSeparator" w:id="0">
    <w:p w:rsidR="003D1E6E" w:rsidRDefault="003D1E6E" w:rsidP="00B3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B370F7" w:rsidRDefault="003D1E6E" w:rsidP="005C07BE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="006C1FA6"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="006C1FA6" w:rsidRPr="00B370F7">
      <w:rPr>
        <w:sz w:val="20"/>
      </w:rPr>
      <w:fldChar w:fldCharType="separate"/>
    </w:r>
    <w:r w:rsidR="009F0493">
      <w:rPr>
        <w:noProof/>
        <w:sz w:val="20"/>
      </w:rPr>
      <w:t>1</w:t>
    </w:r>
    <w:r w:rsidR="006C1FA6" w:rsidRPr="00B370F7">
      <w:rPr>
        <w:noProof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250D41" w:rsidRDefault="003D1E6E" w:rsidP="00250D41">
    <w:pPr>
      <w:pStyle w:val="Fuzeile"/>
      <w:tabs>
        <w:tab w:val="right" w:pos="9781"/>
      </w:tabs>
      <w:rPr>
        <w:sz w:val="20"/>
      </w:rPr>
    </w:pPr>
  </w:p>
  <w:p w:rsidR="003D1E6E" w:rsidRPr="00B370F7" w:rsidRDefault="003D1E6E" w:rsidP="00250D41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="006C1FA6"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="006C1FA6" w:rsidRPr="00B370F7">
      <w:rPr>
        <w:sz w:val="20"/>
      </w:rPr>
      <w:fldChar w:fldCharType="separate"/>
    </w:r>
    <w:r w:rsidR="009F0493">
      <w:rPr>
        <w:noProof/>
        <w:sz w:val="20"/>
      </w:rPr>
      <w:t>7</w:t>
    </w:r>
    <w:r w:rsidR="006C1FA6" w:rsidRPr="00B370F7">
      <w:rPr>
        <w:noProof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6E" w:rsidRDefault="003D1E6E" w:rsidP="00B370F7">
      <w:r>
        <w:separator/>
      </w:r>
    </w:p>
  </w:footnote>
  <w:footnote w:type="continuationSeparator" w:id="0">
    <w:p w:rsidR="003D1E6E" w:rsidRDefault="003D1E6E" w:rsidP="00B370F7">
      <w:r>
        <w:continuationSeparator/>
      </w:r>
    </w:p>
  </w:footnote>
  <w:footnote w:id="1">
    <w:p w:rsidR="003D1E6E" w:rsidRPr="00CB4A1F" w:rsidRDefault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8137C0">
        <w:rPr>
          <w:sz w:val="16"/>
          <w:szCs w:val="16"/>
          <w:lang w:eastAsia="zh-TW"/>
        </w:rPr>
        <w:t>LNE-LADG</w:t>
      </w:r>
      <w:r w:rsidRPr="008137C0">
        <w:rPr>
          <w:rStyle w:val="st1"/>
          <w:sz w:val="16"/>
          <w:szCs w:val="16"/>
        </w:rPr>
        <w:t xml:space="preserve"> is the </w:t>
      </w:r>
      <w:proofErr w:type="spellStart"/>
      <w:r w:rsidRPr="008137C0">
        <w:rPr>
          <w:rStyle w:val="st1"/>
          <w:sz w:val="16"/>
          <w:szCs w:val="16"/>
        </w:rPr>
        <w:t>Laboratoire</w:t>
      </w:r>
      <w:proofErr w:type="spellEnd"/>
      <w:r w:rsidRPr="008137C0">
        <w:rPr>
          <w:rStyle w:val="st1"/>
          <w:sz w:val="16"/>
          <w:szCs w:val="16"/>
        </w:rPr>
        <w:t xml:space="preserve"> National de </w:t>
      </w:r>
      <w:proofErr w:type="spellStart"/>
      <w:r w:rsidRPr="008137C0">
        <w:rPr>
          <w:rStyle w:val="st1"/>
          <w:sz w:val="16"/>
          <w:szCs w:val="16"/>
        </w:rPr>
        <w:t>Métrologie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gramStart"/>
      <w:r w:rsidRPr="008137C0">
        <w:rPr>
          <w:rStyle w:val="st1"/>
          <w:sz w:val="16"/>
          <w:szCs w:val="16"/>
        </w:rPr>
        <w:t>et</w:t>
      </w:r>
      <w:proofErr w:type="gram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d’Essai</w:t>
      </w:r>
      <w:proofErr w:type="spellEnd"/>
      <w:r w:rsidRPr="008137C0">
        <w:rPr>
          <w:rStyle w:val="st1"/>
          <w:sz w:val="16"/>
          <w:szCs w:val="16"/>
        </w:rPr>
        <w:t xml:space="preserve">, </w:t>
      </w:r>
      <w:proofErr w:type="spellStart"/>
      <w:r w:rsidRPr="008137C0">
        <w:rPr>
          <w:rStyle w:val="st1"/>
          <w:sz w:val="16"/>
          <w:szCs w:val="16"/>
        </w:rPr>
        <w:t>Laboratoire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Associé</w:t>
      </w:r>
      <w:proofErr w:type="spellEnd"/>
      <w:r w:rsidRPr="008137C0">
        <w:rPr>
          <w:rStyle w:val="st1"/>
          <w:sz w:val="16"/>
          <w:szCs w:val="16"/>
        </w:rPr>
        <w:t xml:space="preserve"> de </w:t>
      </w:r>
      <w:proofErr w:type="spellStart"/>
      <w:r w:rsidRPr="008137C0">
        <w:rPr>
          <w:rStyle w:val="st1"/>
          <w:sz w:val="16"/>
          <w:szCs w:val="16"/>
        </w:rPr>
        <w:t>Débitmétrie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Gazeuse</w:t>
      </w:r>
      <w:proofErr w:type="spellEnd"/>
      <w:r>
        <w:rPr>
          <w:rStyle w:val="st1"/>
          <w:sz w:val="16"/>
          <w:szCs w:val="16"/>
        </w:rPr>
        <w:t xml:space="preserve">. </w:t>
      </w:r>
      <w:r w:rsidRPr="008137C0">
        <w:rPr>
          <w:sz w:val="16"/>
          <w:szCs w:val="16"/>
          <w:lang w:val="en-US"/>
        </w:rPr>
        <w:t xml:space="preserve">CESAME EXADEBIT is </w:t>
      </w:r>
      <w:r w:rsidR="008502C2">
        <w:rPr>
          <w:sz w:val="16"/>
          <w:szCs w:val="16"/>
          <w:lang w:val="en-US"/>
        </w:rPr>
        <w:t>d</w:t>
      </w:r>
      <w:r w:rsidRPr="008137C0">
        <w:rPr>
          <w:sz w:val="16"/>
          <w:szCs w:val="16"/>
          <w:lang w:val="en-US"/>
        </w:rPr>
        <w:t>esignated institute of LNE-LADG.</w:t>
      </w:r>
    </w:p>
  </w:footnote>
  <w:footnote w:id="2">
    <w:p w:rsidR="003D1E6E" w:rsidRPr="000864BB" w:rsidRDefault="003D1E6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0864BB">
        <w:rPr>
          <w:sz w:val="16"/>
          <w:szCs w:val="16"/>
          <w:lang w:val="en-US"/>
        </w:rPr>
        <w:t xml:space="preserve">Correlation among data can be included in application of LSF in principle [8] if we </w:t>
      </w:r>
      <w:r>
        <w:rPr>
          <w:sz w:val="16"/>
          <w:szCs w:val="16"/>
          <w:lang w:val="en-US"/>
        </w:rPr>
        <w:t xml:space="preserve">would </w:t>
      </w:r>
      <w:r w:rsidRPr="000864BB">
        <w:rPr>
          <w:sz w:val="16"/>
          <w:szCs w:val="16"/>
          <w:lang w:val="en-US"/>
        </w:rPr>
        <w:t>have the prior information about the structure and level of correlations. But this approach needs the prior analysis of the uncertainty budgets in accordance to this.</w:t>
      </w:r>
    </w:p>
  </w:footnote>
  <w:footnote w:id="3">
    <w:p w:rsidR="003D1E6E" w:rsidRPr="00516BBC" w:rsidRDefault="003D1E6E" w:rsidP="00986E4F">
      <w:pPr>
        <w:pStyle w:val="Funotentext"/>
        <w:jc w:val="both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516BBC">
        <w:rPr>
          <w:sz w:val="16"/>
          <w:szCs w:val="16"/>
        </w:rPr>
        <w:t>This should not be confused with the influence of re</w:t>
      </w:r>
      <w:r>
        <w:rPr>
          <w:sz w:val="16"/>
          <w:szCs w:val="16"/>
        </w:rPr>
        <w:t>al</w:t>
      </w:r>
      <w:r w:rsidRPr="00516BBC">
        <w:rPr>
          <w:sz w:val="16"/>
          <w:szCs w:val="16"/>
        </w:rPr>
        <w:t xml:space="preserve"> gas characteristics which is taken into account by the critical flow factor </w:t>
      </w:r>
      <w:r w:rsidRPr="00516BBC">
        <w:rPr>
          <w:i/>
          <w:sz w:val="16"/>
          <w:szCs w:val="16"/>
        </w:rPr>
        <w:t>C</w:t>
      </w:r>
      <w:r w:rsidRPr="00516BBC">
        <w:rPr>
          <w:sz w:val="16"/>
          <w:szCs w:val="16"/>
        </w:rPr>
        <w:t>*</w:t>
      </w:r>
      <w:r>
        <w:rPr>
          <w:sz w:val="16"/>
          <w:szCs w:val="16"/>
        </w:rPr>
        <w:t>, see</w:t>
      </w:r>
      <w:r w:rsidRPr="00516BBC">
        <w:rPr>
          <w:sz w:val="16"/>
          <w:szCs w:val="16"/>
        </w:rPr>
        <w:t xml:space="preserve"> e.g. </w:t>
      </w:r>
      <w:r>
        <w:rPr>
          <w:sz w:val="16"/>
          <w:szCs w:val="16"/>
        </w:rPr>
        <w:t>[12].</w:t>
      </w:r>
    </w:p>
  </w:footnote>
  <w:footnote w:id="4">
    <w:p w:rsidR="003D1E6E" w:rsidRPr="003860B6" w:rsidRDefault="003D1E6E" w:rsidP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3860B6">
        <w:rPr>
          <w:sz w:val="16"/>
          <w:szCs w:val="16"/>
        </w:rPr>
        <w:t xml:space="preserve">The trend lines in </w:t>
      </w:r>
      <w:fldSimple w:instr=" REF _Ref458795169 \h  \* MERGEFORMAT ">
        <w:r w:rsidRPr="00026882">
          <w:rPr>
            <w:sz w:val="16"/>
            <w:szCs w:val="16"/>
          </w:rPr>
          <w:t xml:space="preserve">Figure </w:t>
        </w:r>
        <w:r w:rsidRPr="00026882">
          <w:rPr>
            <w:noProof/>
            <w:sz w:val="16"/>
            <w:szCs w:val="16"/>
          </w:rPr>
          <w:t>4</w:t>
        </w:r>
      </w:fldSimple>
      <w:r w:rsidRPr="003860B6">
        <w:rPr>
          <w:sz w:val="16"/>
          <w:szCs w:val="16"/>
        </w:rPr>
        <w:t xml:space="preserve"> are given only for orientation because we </w:t>
      </w:r>
      <w:r>
        <w:rPr>
          <w:sz w:val="16"/>
          <w:szCs w:val="16"/>
        </w:rPr>
        <w:t>have not quantified</w:t>
      </w:r>
      <w:r w:rsidRPr="003860B6">
        <w:rPr>
          <w:sz w:val="16"/>
          <w:szCs w:val="16"/>
        </w:rPr>
        <w:t xml:space="preserve"> the uncertainties of these average lines.</w:t>
      </w:r>
    </w:p>
  </w:footnote>
  <w:footnote w:id="5">
    <w:p w:rsidR="003D1E6E" w:rsidRPr="004374AD" w:rsidRDefault="003D1E6E" w:rsidP="004374AD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4374AD">
        <w:rPr>
          <w:sz w:val="16"/>
          <w:szCs w:val="16"/>
          <w:lang w:eastAsia="zh-TW"/>
        </w:rPr>
        <w:t>These values belong to the measurements with nozzle HD-5b at PTB in 2015. This is the only case w</w:t>
      </w:r>
      <w:r>
        <w:rPr>
          <w:sz w:val="16"/>
          <w:szCs w:val="16"/>
          <w:lang w:eastAsia="zh-TW"/>
        </w:rPr>
        <w:t>h</w:t>
      </w:r>
      <w:r w:rsidRPr="004374AD">
        <w:rPr>
          <w:sz w:val="16"/>
          <w:szCs w:val="16"/>
          <w:lang w:eastAsia="zh-TW"/>
        </w:rPr>
        <w:t xml:space="preserve">ere we have to assume </w:t>
      </w:r>
      <w:r w:rsidR="00F021E4" w:rsidRPr="004374AD">
        <w:rPr>
          <w:sz w:val="16"/>
          <w:szCs w:val="16"/>
          <w:lang w:eastAsia="zh-TW"/>
        </w:rPr>
        <w:t>instability</w:t>
      </w:r>
      <w:r w:rsidRPr="004374AD">
        <w:rPr>
          <w:sz w:val="16"/>
          <w:szCs w:val="16"/>
          <w:lang w:eastAsia="zh-TW"/>
        </w:rPr>
        <w:t xml:space="preserve"> of the nozzle itself because the values both of the independent measure</w:t>
      </w:r>
      <w:r>
        <w:rPr>
          <w:sz w:val="16"/>
          <w:szCs w:val="16"/>
          <w:lang w:eastAsia="zh-TW"/>
        </w:rPr>
        <w:softHyphen/>
      </w:r>
      <w:r w:rsidRPr="004374AD">
        <w:rPr>
          <w:sz w:val="16"/>
          <w:szCs w:val="16"/>
          <w:lang w:eastAsia="zh-TW"/>
        </w:rPr>
        <w:t>ment series with air and natural gas show these changes and higher scatter than usual.</w:t>
      </w:r>
      <w:r>
        <w:rPr>
          <w:sz w:val="16"/>
          <w:szCs w:val="16"/>
          <w:lang w:eastAsia="zh-TW"/>
        </w:rPr>
        <w:t xml:space="preserve"> We could not detect the physical reason; during the repeated measurements in 2016 all values were consistent again.</w:t>
      </w:r>
    </w:p>
  </w:footnote>
  <w:footnote w:id="6">
    <w:p w:rsidR="003D1E6E" w:rsidRDefault="003D1E6E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826CE3">
        <w:rPr>
          <w:sz w:val="16"/>
          <w:szCs w:val="16"/>
          <w:lang w:eastAsia="zh-TW"/>
        </w:rPr>
        <w:t xml:space="preserve">This is in very good consistency with the precondition that the evaluation have been done at a level of 95% confidence for the uncertainties. Also the distribution of the data is </w:t>
      </w:r>
      <w:r>
        <w:rPr>
          <w:sz w:val="16"/>
          <w:szCs w:val="16"/>
          <w:lang w:eastAsia="zh-TW"/>
        </w:rPr>
        <w:t>similar to</w:t>
      </w:r>
      <w:r w:rsidRPr="00826CE3">
        <w:rPr>
          <w:sz w:val="16"/>
          <w:szCs w:val="16"/>
          <w:lang w:eastAsia="zh-TW"/>
        </w:rPr>
        <w:t xml:space="preserve"> the expectation of a random process with</w:t>
      </w:r>
      <w:r>
        <w:rPr>
          <w:sz w:val="16"/>
          <w:szCs w:val="16"/>
          <w:lang w:eastAsia="zh-TW"/>
        </w:rPr>
        <w:t xml:space="preserve"> a</w:t>
      </w:r>
      <w:r w:rsidRPr="00826CE3">
        <w:rPr>
          <w:sz w:val="16"/>
          <w:szCs w:val="16"/>
          <w:lang w:eastAsia="zh-TW"/>
        </w:rPr>
        <w:t xml:space="preserve"> Gaussian distribution.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5F30CF"/>
    <w:multiLevelType w:val="hybridMultilevel"/>
    <w:tmpl w:val="5080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C68C9"/>
    <w:multiLevelType w:val="hybridMultilevel"/>
    <w:tmpl w:val="7B3C49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1B5957"/>
    <w:multiLevelType w:val="hybridMultilevel"/>
    <w:tmpl w:val="54F47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22842"/>
    <w:multiLevelType w:val="hybridMultilevel"/>
    <w:tmpl w:val="0DCA8282"/>
    <w:lvl w:ilvl="0" w:tplc="0DEC8D8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6F4EC6"/>
    <w:multiLevelType w:val="hybridMultilevel"/>
    <w:tmpl w:val="A0E4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329CD"/>
    <w:multiLevelType w:val="hybridMultilevel"/>
    <w:tmpl w:val="28F804B8"/>
    <w:lvl w:ilvl="0" w:tplc="FF9ED9E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42915"/>
    <w:multiLevelType w:val="hybridMultilevel"/>
    <w:tmpl w:val="04327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D5CA7"/>
    <w:multiLevelType w:val="hybridMultilevel"/>
    <w:tmpl w:val="63DA30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DW">
    <w15:presenceInfo w15:providerId="None" w15:userId="JDW"/>
  </w15:person>
  <w15:person w15:author="Wright, John D. (Fed)">
    <w15:presenceInfo w15:providerId="AD" w15:userId="S-1-5-21-1908027396-2059629336-315576832-887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displayBackgroundShape/>
  <w:bordersDoNotSurroundHeader/>
  <w:bordersDoNotSurroundFooter/>
  <w:proofState w:spelling="clean" w:grammar="clean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2C46"/>
    <w:rsid w:val="00022551"/>
    <w:rsid w:val="00026882"/>
    <w:rsid w:val="0003180D"/>
    <w:rsid w:val="00034458"/>
    <w:rsid w:val="00035020"/>
    <w:rsid w:val="00047137"/>
    <w:rsid w:val="00047995"/>
    <w:rsid w:val="00062E18"/>
    <w:rsid w:val="00070A64"/>
    <w:rsid w:val="00071FF6"/>
    <w:rsid w:val="00081DD8"/>
    <w:rsid w:val="000864BB"/>
    <w:rsid w:val="000A1D70"/>
    <w:rsid w:val="000A5F94"/>
    <w:rsid w:val="000B57E4"/>
    <w:rsid w:val="000D4CB1"/>
    <w:rsid w:val="000E21CF"/>
    <w:rsid w:val="000E6A44"/>
    <w:rsid w:val="000E6CEC"/>
    <w:rsid w:val="000F2291"/>
    <w:rsid w:val="00110C68"/>
    <w:rsid w:val="00130120"/>
    <w:rsid w:val="001316CC"/>
    <w:rsid w:val="0013353E"/>
    <w:rsid w:val="001427AA"/>
    <w:rsid w:val="00143123"/>
    <w:rsid w:val="001537E1"/>
    <w:rsid w:val="00153B43"/>
    <w:rsid w:val="00163674"/>
    <w:rsid w:val="0016407D"/>
    <w:rsid w:val="0016704C"/>
    <w:rsid w:val="001737AD"/>
    <w:rsid w:val="00185BBD"/>
    <w:rsid w:val="00192FE5"/>
    <w:rsid w:val="001977F4"/>
    <w:rsid w:val="00197C38"/>
    <w:rsid w:val="001A2786"/>
    <w:rsid w:val="001A2E2D"/>
    <w:rsid w:val="001A418E"/>
    <w:rsid w:val="001B2AD4"/>
    <w:rsid w:val="001B2ECB"/>
    <w:rsid w:val="001B4DEF"/>
    <w:rsid w:val="001C5376"/>
    <w:rsid w:val="001D2C9C"/>
    <w:rsid w:val="001E24C4"/>
    <w:rsid w:val="00207C9C"/>
    <w:rsid w:val="00210F78"/>
    <w:rsid w:val="00215BBC"/>
    <w:rsid w:val="00223B32"/>
    <w:rsid w:val="00234890"/>
    <w:rsid w:val="0024502D"/>
    <w:rsid w:val="00250D41"/>
    <w:rsid w:val="00253847"/>
    <w:rsid w:val="00260280"/>
    <w:rsid w:val="00260960"/>
    <w:rsid w:val="00265D63"/>
    <w:rsid w:val="00267D67"/>
    <w:rsid w:val="00275B40"/>
    <w:rsid w:val="002902C5"/>
    <w:rsid w:val="002A03D8"/>
    <w:rsid w:val="002A3F0D"/>
    <w:rsid w:val="002A73B9"/>
    <w:rsid w:val="002B2494"/>
    <w:rsid w:val="002B58EE"/>
    <w:rsid w:val="002B6F2D"/>
    <w:rsid w:val="002D6B3E"/>
    <w:rsid w:val="002F42EF"/>
    <w:rsid w:val="002F6B50"/>
    <w:rsid w:val="002F7916"/>
    <w:rsid w:val="00305C19"/>
    <w:rsid w:val="00324029"/>
    <w:rsid w:val="0033092E"/>
    <w:rsid w:val="00336488"/>
    <w:rsid w:val="00343D11"/>
    <w:rsid w:val="003559B2"/>
    <w:rsid w:val="003638AA"/>
    <w:rsid w:val="00371159"/>
    <w:rsid w:val="00380411"/>
    <w:rsid w:val="00382975"/>
    <w:rsid w:val="00384B49"/>
    <w:rsid w:val="003860B6"/>
    <w:rsid w:val="003A0DF5"/>
    <w:rsid w:val="003A2C69"/>
    <w:rsid w:val="003C0BF7"/>
    <w:rsid w:val="003C75FE"/>
    <w:rsid w:val="003D1E6E"/>
    <w:rsid w:val="003D1EB4"/>
    <w:rsid w:val="003D2EDE"/>
    <w:rsid w:val="003D6491"/>
    <w:rsid w:val="003E116D"/>
    <w:rsid w:val="003E395D"/>
    <w:rsid w:val="003E3AA7"/>
    <w:rsid w:val="003E604C"/>
    <w:rsid w:val="003F73F2"/>
    <w:rsid w:val="00412D04"/>
    <w:rsid w:val="00412D18"/>
    <w:rsid w:val="004210CE"/>
    <w:rsid w:val="0042351C"/>
    <w:rsid w:val="004256DF"/>
    <w:rsid w:val="004315AD"/>
    <w:rsid w:val="00432469"/>
    <w:rsid w:val="00433092"/>
    <w:rsid w:val="0043730C"/>
    <w:rsid w:val="004374AD"/>
    <w:rsid w:val="00454803"/>
    <w:rsid w:val="004550AF"/>
    <w:rsid w:val="00465BAC"/>
    <w:rsid w:val="00470203"/>
    <w:rsid w:val="00481C7F"/>
    <w:rsid w:val="00484215"/>
    <w:rsid w:val="004850CC"/>
    <w:rsid w:val="00494352"/>
    <w:rsid w:val="0049640D"/>
    <w:rsid w:val="0049748D"/>
    <w:rsid w:val="004D2241"/>
    <w:rsid w:val="004E4CE6"/>
    <w:rsid w:val="004E6BF6"/>
    <w:rsid w:val="00511750"/>
    <w:rsid w:val="005122C8"/>
    <w:rsid w:val="00514CDD"/>
    <w:rsid w:val="00516B5C"/>
    <w:rsid w:val="00516BBC"/>
    <w:rsid w:val="00527B25"/>
    <w:rsid w:val="005317A7"/>
    <w:rsid w:val="005335C3"/>
    <w:rsid w:val="005340FC"/>
    <w:rsid w:val="00535A66"/>
    <w:rsid w:val="00544F02"/>
    <w:rsid w:val="00547A43"/>
    <w:rsid w:val="00552240"/>
    <w:rsid w:val="00563CAF"/>
    <w:rsid w:val="00581455"/>
    <w:rsid w:val="005912E1"/>
    <w:rsid w:val="00591710"/>
    <w:rsid w:val="005A021E"/>
    <w:rsid w:val="005A30C8"/>
    <w:rsid w:val="005B3B20"/>
    <w:rsid w:val="005C07BE"/>
    <w:rsid w:val="005C2C83"/>
    <w:rsid w:val="005D0AB4"/>
    <w:rsid w:val="005F2C46"/>
    <w:rsid w:val="005F6DE1"/>
    <w:rsid w:val="006013D3"/>
    <w:rsid w:val="00602C40"/>
    <w:rsid w:val="0062005F"/>
    <w:rsid w:val="00622D85"/>
    <w:rsid w:val="006248F6"/>
    <w:rsid w:val="00640775"/>
    <w:rsid w:val="00641440"/>
    <w:rsid w:val="00641DAC"/>
    <w:rsid w:val="00657F17"/>
    <w:rsid w:val="00666B62"/>
    <w:rsid w:val="006873FC"/>
    <w:rsid w:val="00691FA5"/>
    <w:rsid w:val="006C1FA6"/>
    <w:rsid w:val="006C52D2"/>
    <w:rsid w:val="006C5A26"/>
    <w:rsid w:val="006D7771"/>
    <w:rsid w:val="006D7E7D"/>
    <w:rsid w:val="006E08F7"/>
    <w:rsid w:val="006E4FCC"/>
    <w:rsid w:val="006E5A88"/>
    <w:rsid w:val="006F12BB"/>
    <w:rsid w:val="006F5E10"/>
    <w:rsid w:val="00705D9B"/>
    <w:rsid w:val="00706316"/>
    <w:rsid w:val="00713426"/>
    <w:rsid w:val="0073013B"/>
    <w:rsid w:val="007310DD"/>
    <w:rsid w:val="00734F6B"/>
    <w:rsid w:val="00753C7C"/>
    <w:rsid w:val="007767D0"/>
    <w:rsid w:val="007813FD"/>
    <w:rsid w:val="00782A1C"/>
    <w:rsid w:val="00783F96"/>
    <w:rsid w:val="007846B8"/>
    <w:rsid w:val="00785AF0"/>
    <w:rsid w:val="007A052E"/>
    <w:rsid w:val="007A0549"/>
    <w:rsid w:val="007B2749"/>
    <w:rsid w:val="007B7372"/>
    <w:rsid w:val="007C76F3"/>
    <w:rsid w:val="007D088B"/>
    <w:rsid w:val="007D181A"/>
    <w:rsid w:val="007D499A"/>
    <w:rsid w:val="007D6CB6"/>
    <w:rsid w:val="007E6AE8"/>
    <w:rsid w:val="007F21CD"/>
    <w:rsid w:val="007F73B3"/>
    <w:rsid w:val="00807BEF"/>
    <w:rsid w:val="008118E5"/>
    <w:rsid w:val="008137C0"/>
    <w:rsid w:val="00815774"/>
    <w:rsid w:val="0082470F"/>
    <w:rsid w:val="00825F28"/>
    <w:rsid w:val="00826CE3"/>
    <w:rsid w:val="00832E4F"/>
    <w:rsid w:val="008357DD"/>
    <w:rsid w:val="00845D0C"/>
    <w:rsid w:val="0084757E"/>
    <w:rsid w:val="00847726"/>
    <w:rsid w:val="008502C2"/>
    <w:rsid w:val="008A4530"/>
    <w:rsid w:val="008B1050"/>
    <w:rsid w:val="008B2610"/>
    <w:rsid w:val="008B29EC"/>
    <w:rsid w:val="008B2ACA"/>
    <w:rsid w:val="008B34DB"/>
    <w:rsid w:val="008B3B08"/>
    <w:rsid w:val="008B4239"/>
    <w:rsid w:val="008B5666"/>
    <w:rsid w:val="008C0177"/>
    <w:rsid w:val="008C154E"/>
    <w:rsid w:val="008C3173"/>
    <w:rsid w:val="008D5AD2"/>
    <w:rsid w:val="00905079"/>
    <w:rsid w:val="0091546A"/>
    <w:rsid w:val="00936E9F"/>
    <w:rsid w:val="0095221C"/>
    <w:rsid w:val="00972C19"/>
    <w:rsid w:val="00973D81"/>
    <w:rsid w:val="00975C05"/>
    <w:rsid w:val="0098456A"/>
    <w:rsid w:val="00985C62"/>
    <w:rsid w:val="00986E4F"/>
    <w:rsid w:val="009A693D"/>
    <w:rsid w:val="009A6B47"/>
    <w:rsid w:val="009B0440"/>
    <w:rsid w:val="009B402C"/>
    <w:rsid w:val="009C6B53"/>
    <w:rsid w:val="009D032D"/>
    <w:rsid w:val="009D7F1B"/>
    <w:rsid w:val="009E35F7"/>
    <w:rsid w:val="009F0493"/>
    <w:rsid w:val="009F2AEE"/>
    <w:rsid w:val="00A0063B"/>
    <w:rsid w:val="00A12E51"/>
    <w:rsid w:val="00A12F7D"/>
    <w:rsid w:val="00A217DA"/>
    <w:rsid w:val="00A25965"/>
    <w:rsid w:val="00A35804"/>
    <w:rsid w:val="00A36597"/>
    <w:rsid w:val="00A45D7A"/>
    <w:rsid w:val="00A46617"/>
    <w:rsid w:val="00A51394"/>
    <w:rsid w:val="00A52238"/>
    <w:rsid w:val="00A5240D"/>
    <w:rsid w:val="00A544B6"/>
    <w:rsid w:val="00A5704F"/>
    <w:rsid w:val="00A84DF5"/>
    <w:rsid w:val="00A86855"/>
    <w:rsid w:val="00A86C33"/>
    <w:rsid w:val="00A8766D"/>
    <w:rsid w:val="00AA692C"/>
    <w:rsid w:val="00AA71A0"/>
    <w:rsid w:val="00AB1DB1"/>
    <w:rsid w:val="00AB4E69"/>
    <w:rsid w:val="00AB51F5"/>
    <w:rsid w:val="00AB6C91"/>
    <w:rsid w:val="00AC1040"/>
    <w:rsid w:val="00AD6E05"/>
    <w:rsid w:val="00AF34F2"/>
    <w:rsid w:val="00AF5702"/>
    <w:rsid w:val="00B0046A"/>
    <w:rsid w:val="00B023AD"/>
    <w:rsid w:val="00B17992"/>
    <w:rsid w:val="00B21BA8"/>
    <w:rsid w:val="00B33C9D"/>
    <w:rsid w:val="00B370F7"/>
    <w:rsid w:val="00B45DC4"/>
    <w:rsid w:val="00B53F02"/>
    <w:rsid w:val="00B56E22"/>
    <w:rsid w:val="00B66276"/>
    <w:rsid w:val="00B823A7"/>
    <w:rsid w:val="00B82DCE"/>
    <w:rsid w:val="00B8734B"/>
    <w:rsid w:val="00B905E3"/>
    <w:rsid w:val="00B95844"/>
    <w:rsid w:val="00B967FD"/>
    <w:rsid w:val="00BE2A1A"/>
    <w:rsid w:val="00BF2BC9"/>
    <w:rsid w:val="00C12FA2"/>
    <w:rsid w:val="00C24E9E"/>
    <w:rsid w:val="00C30FF4"/>
    <w:rsid w:val="00C32A54"/>
    <w:rsid w:val="00C3739A"/>
    <w:rsid w:val="00C456A3"/>
    <w:rsid w:val="00C50EAA"/>
    <w:rsid w:val="00C57226"/>
    <w:rsid w:val="00C57252"/>
    <w:rsid w:val="00C60038"/>
    <w:rsid w:val="00C777A7"/>
    <w:rsid w:val="00CA08A4"/>
    <w:rsid w:val="00CA22A4"/>
    <w:rsid w:val="00CA40F0"/>
    <w:rsid w:val="00CA4CF5"/>
    <w:rsid w:val="00CB2116"/>
    <w:rsid w:val="00CB4A1F"/>
    <w:rsid w:val="00CB6718"/>
    <w:rsid w:val="00CB7AC3"/>
    <w:rsid w:val="00CE5BAA"/>
    <w:rsid w:val="00D003B4"/>
    <w:rsid w:val="00D0073E"/>
    <w:rsid w:val="00D04379"/>
    <w:rsid w:val="00D05CF6"/>
    <w:rsid w:val="00D1075F"/>
    <w:rsid w:val="00D13359"/>
    <w:rsid w:val="00D32E4A"/>
    <w:rsid w:val="00D4139E"/>
    <w:rsid w:val="00D45AA6"/>
    <w:rsid w:val="00D46E34"/>
    <w:rsid w:val="00D5348E"/>
    <w:rsid w:val="00D552D7"/>
    <w:rsid w:val="00D572CC"/>
    <w:rsid w:val="00D60F60"/>
    <w:rsid w:val="00D67334"/>
    <w:rsid w:val="00D80523"/>
    <w:rsid w:val="00D91E29"/>
    <w:rsid w:val="00D9374E"/>
    <w:rsid w:val="00D95E2D"/>
    <w:rsid w:val="00DA373A"/>
    <w:rsid w:val="00DA75D8"/>
    <w:rsid w:val="00DB2E47"/>
    <w:rsid w:val="00DC4B36"/>
    <w:rsid w:val="00DD0912"/>
    <w:rsid w:val="00DD34BE"/>
    <w:rsid w:val="00DD761D"/>
    <w:rsid w:val="00DE4293"/>
    <w:rsid w:val="00DE7ACE"/>
    <w:rsid w:val="00DF6459"/>
    <w:rsid w:val="00E02043"/>
    <w:rsid w:val="00E0204A"/>
    <w:rsid w:val="00E173D0"/>
    <w:rsid w:val="00E26B75"/>
    <w:rsid w:val="00E37D9B"/>
    <w:rsid w:val="00E405A0"/>
    <w:rsid w:val="00E4379A"/>
    <w:rsid w:val="00E61615"/>
    <w:rsid w:val="00E6527C"/>
    <w:rsid w:val="00E72706"/>
    <w:rsid w:val="00E76B22"/>
    <w:rsid w:val="00E772FF"/>
    <w:rsid w:val="00E803E1"/>
    <w:rsid w:val="00E8355E"/>
    <w:rsid w:val="00E846A1"/>
    <w:rsid w:val="00E86B7C"/>
    <w:rsid w:val="00E91A34"/>
    <w:rsid w:val="00E92BE1"/>
    <w:rsid w:val="00E95715"/>
    <w:rsid w:val="00E97A86"/>
    <w:rsid w:val="00EA6110"/>
    <w:rsid w:val="00EB6049"/>
    <w:rsid w:val="00EB77D8"/>
    <w:rsid w:val="00EC657A"/>
    <w:rsid w:val="00ED57F2"/>
    <w:rsid w:val="00ED62E0"/>
    <w:rsid w:val="00EE0B59"/>
    <w:rsid w:val="00EE1BDF"/>
    <w:rsid w:val="00EF4960"/>
    <w:rsid w:val="00EF68E0"/>
    <w:rsid w:val="00F021E4"/>
    <w:rsid w:val="00F0383D"/>
    <w:rsid w:val="00F14542"/>
    <w:rsid w:val="00F200C9"/>
    <w:rsid w:val="00F31E84"/>
    <w:rsid w:val="00F324FE"/>
    <w:rsid w:val="00F35902"/>
    <w:rsid w:val="00F43DE8"/>
    <w:rsid w:val="00F51C56"/>
    <w:rsid w:val="00F62060"/>
    <w:rsid w:val="00F71828"/>
    <w:rsid w:val="00F7613B"/>
    <w:rsid w:val="00F81510"/>
    <w:rsid w:val="00F84ECD"/>
    <w:rsid w:val="00F94D50"/>
    <w:rsid w:val="00F96FF1"/>
    <w:rsid w:val="00F97E75"/>
    <w:rsid w:val="00FA06F8"/>
    <w:rsid w:val="00FA1324"/>
    <w:rsid w:val="00FB1058"/>
    <w:rsid w:val="00FB3415"/>
    <w:rsid w:val="00FC1BA3"/>
    <w:rsid w:val="00FC677E"/>
    <w:rsid w:val="00FD0CE3"/>
    <w:rsid w:val="00FD1A72"/>
    <w:rsid w:val="00FD65C2"/>
    <w:rsid w:val="00FE427A"/>
    <w:rsid w:val="00FF2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37C0"/>
    <w:rPr>
      <w:sz w:val="24"/>
      <w:lang w:val="en-AU" w:eastAsia="en-GB"/>
    </w:rPr>
  </w:style>
  <w:style w:type="paragraph" w:styleId="berschrift1">
    <w:name w:val="heading 1"/>
    <w:basedOn w:val="Standard"/>
    <w:next w:val="Standard"/>
    <w:qFormat/>
    <w:rsid w:val="008137C0"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rsid w:val="008137C0"/>
    <w:pPr>
      <w:keepNext/>
      <w:outlineLvl w:val="1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8137C0"/>
    <w:pPr>
      <w:spacing w:before="120" w:after="120"/>
      <w:jc w:val="both"/>
    </w:pPr>
    <w:rPr>
      <w:b/>
      <w:sz w:val="16"/>
    </w:rPr>
  </w:style>
  <w:style w:type="paragraph" w:styleId="Textkrper">
    <w:name w:val="Body Text"/>
    <w:basedOn w:val="Standard"/>
    <w:rsid w:val="008137C0"/>
    <w:pPr>
      <w:jc w:val="both"/>
    </w:pPr>
    <w:rPr>
      <w:sz w:val="20"/>
    </w:rPr>
  </w:style>
  <w:style w:type="paragraph" w:styleId="Titel">
    <w:name w:val="Title"/>
    <w:basedOn w:val="Standard"/>
    <w:qFormat/>
    <w:rsid w:val="008137C0"/>
    <w:pPr>
      <w:jc w:val="center"/>
    </w:pPr>
    <w:rPr>
      <w:b/>
      <w:sz w:val="36"/>
    </w:rPr>
  </w:style>
  <w:style w:type="paragraph" w:styleId="Textkrper-Zeileneinzug">
    <w:name w:val="Body Text Indent"/>
    <w:basedOn w:val="Standard"/>
    <w:rsid w:val="008137C0"/>
    <w:pPr>
      <w:ind w:left="360"/>
    </w:pPr>
  </w:style>
  <w:style w:type="paragraph" w:styleId="Listenabsatz">
    <w:name w:val="List Paragraph"/>
    <w:basedOn w:val="Standard"/>
    <w:uiPriority w:val="34"/>
    <w:qFormat/>
    <w:rsid w:val="00B21BA8"/>
    <w:pPr>
      <w:ind w:left="720"/>
    </w:pPr>
  </w:style>
  <w:style w:type="paragraph" w:styleId="Kopfzeile">
    <w:name w:val="header"/>
    <w:basedOn w:val="Standard"/>
    <w:link w:val="KopfzeileZchn"/>
    <w:rsid w:val="00B370F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B370F7"/>
    <w:rPr>
      <w:sz w:val="24"/>
      <w:lang w:val="en-AU" w:eastAsia="en-GB"/>
    </w:rPr>
  </w:style>
  <w:style w:type="paragraph" w:styleId="Fuzeile">
    <w:name w:val="footer"/>
    <w:basedOn w:val="Standard"/>
    <w:link w:val="FuzeileZchn"/>
    <w:rsid w:val="00B370F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rsid w:val="00B370F7"/>
    <w:rPr>
      <w:sz w:val="24"/>
      <w:lang w:val="en-AU" w:eastAsia="en-GB"/>
    </w:rPr>
  </w:style>
  <w:style w:type="paragraph" w:styleId="Sprechblasentext">
    <w:name w:val="Balloon Text"/>
    <w:basedOn w:val="Standard"/>
    <w:link w:val="SprechblasentextZchn"/>
    <w:rsid w:val="0025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Platzhaltertext">
    <w:name w:val="Placeholder Text"/>
    <w:basedOn w:val="Absatz-Standardschriftart"/>
    <w:uiPriority w:val="99"/>
    <w:semiHidden/>
    <w:rsid w:val="00250D41"/>
    <w:rPr>
      <w:color w:val="808080"/>
    </w:rPr>
  </w:style>
  <w:style w:type="character" w:styleId="Hyperlink">
    <w:name w:val="Hyperlink"/>
    <w:basedOn w:val="Absatz-Standardschriftart"/>
    <w:rsid w:val="00250D4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A86C33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4550AF"/>
    <w:pPr>
      <w:spacing w:before="100" w:beforeAutospacing="1" w:after="100" w:afterAutospacing="1"/>
    </w:pPr>
    <w:rPr>
      <w:rFonts w:ascii="PMingLiU" w:eastAsia="PMingLiU" w:hAnsi="PMingLiU" w:cs="PMingLiU"/>
      <w:szCs w:val="24"/>
      <w:lang w:val="en-US" w:eastAsia="zh-TW"/>
    </w:rPr>
  </w:style>
  <w:style w:type="paragraph" w:customStyle="1" w:styleId="Default">
    <w:name w:val="Default"/>
    <w:rsid w:val="00412D18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styleId="Kommentarzeichen">
    <w:name w:val="annotation reference"/>
    <w:basedOn w:val="Absatz-Standardschriftart"/>
    <w:semiHidden/>
    <w:unhideWhenUsed/>
    <w:rsid w:val="002902C5"/>
    <w:rPr>
      <w:sz w:val="18"/>
      <w:szCs w:val="18"/>
    </w:rPr>
  </w:style>
  <w:style w:type="paragraph" w:styleId="Kommentartext">
    <w:name w:val="annotation text"/>
    <w:basedOn w:val="Standard"/>
    <w:link w:val="KommentartextZchn"/>
    <w:semiHidden/>
    <w:unhideWhenUsed/>
    <w:rsid w:val="002902C5"/>
  </w:style>
  <w:style w:type="character" w:customStyle="1" w:styleId="KommentartextZchn">
    <w:name w:val="Kommentartext Zchn"/>
    <w:basedOn w:val="Absatz-Standardschriftart"/>
    <w:link w:val="Kommentartext"/>
    <w:semiHidden/>
    <w:rsid w:val="002902C5"/>
    <w:rPr>
      <w:sz w:val="24"/>
      <w:lang w:val="en-AU" w:eastAsia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902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902C5"/>
    <w:rPr>
      <w:b/>
      <w:bCs/>
      <w:sz w:val="24"/>
      <w:lang w:val="en-AU" w:eastAsia="en-GB"/>
    </w:rPr>
  </w:style>
  <w:style w:type="paragraph" w:customStyle="1" w:styleId="Text">
    <w:name w:val="Text"/>
    <w:basedOn w:val="Standard"/>
    <w:uiPriority w:val="99"/>
    <w:rsid w:val="007B2749"/>
    <w:pPr>
      <w:spacing w:line="276" w:lineRule="auto"/>
      <w:ind w:firstLine="284"/>
      <w:jc w:val="both"/>
    </w:pPr>
    <w:rPr>
      <w:rFonts w:eastAsia="Times New Roman"/>
      <w:sz w:val="20"/>
      <w:lang w:val="en-US" w:eastAsia="zh-CN"/>
    </w:rPr>
  </w:style>
  <w:style w:type="paragraph" w:styleId="Funotentext">
    <w:name w:val="footnote text"/>
    <w:basedOn w:val="Standard"/>
    <w:link w:val="FunotentextZchn"/>
    <w:semiHidden/>
    <w:unhideWhenUsed/>
    <w:rsid w:val="004374AD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374AD"/>
    <w:rPr>
      <w:lang w:val="en-AU" w:eastAsia="en-GB"/>
    </w:rPr>
  </w:style>
  <w:style w:type="character" w:styleId="Funotenzeichen">
    <w:name w:val="footnote reference"/>
    <w:basedOn w:val="Absatz-Standardschriftart"/>
    <w:semiHidden/>
    <w:unhideWhenUsed/>
    <w:rsid w:val="004374AD"/>
    <w:rPr>
      <w:vertAlign w:val="superscript"/>
    </w:rPr>
  </w:style>
  <w:style w:type="table" w:styleId="Tabellengitternetz">
    <w:name w:val="Table Grid"/>
    <w:basedOn w:val="NormaleTabelle"/>
    <w:rsid w:val="003860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D4139E"/>
    <w:rPr>
      <w:sz w:val="24"/>
      <w:lang w:val="en-AU" w:eastAsia="en-GB"/>
    </w:rPr>
  </w:style>
  <w:style w:type="character" w:customStyle="1" w:styleId="st1">
    <w:name w:val="st1"/>
    <w:basedOn w:val="Absatz-Standardschriftart"/>
    <w:rsid w:val="00CB4A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2" w:color="000000"/>
                <w:bottom w:val="none" w:sz="0" w:space="0" w:color="auto"/>
                <w:right w:val="none" w:sz="0" w:space="0" w:color="auto"/>
              </w:divBdr>
              <w:divsChild>
                <w:div w:id="8761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hyperlink" Target="http://www.bipm.org/utils/en/pdf/ccm-wgff-guidelines.pdf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www.bipm.org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69" Type="http://schemas.microsoft.com/office/2011/relationships/commentsExtended" Target="commentsExtended.xm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453FA-D918-4B05-9E6D-891FFA5D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0</TotalTime>
  <Pages>8</Pages>
  <Words>4298</Words>
  <Characters>24519</Characters>
  <Application>Microsoft Office Word</Application>
  <DocSecurity>0</DocSecurity>
  <Lines>204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28760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mickan01</cp:lastModifiedBy>
  <cp:revision>3</cp:revision>
  <cp:lastPrinted>2016-08-12T20:30:00Z</cp:lastPrinted>
  <dcterms:created xsi:type="dcterms:W3CDTF">2016-08-15T09:10:00Z</dcterms:created>
  <dcterms:modified xsi:type="dcterms:W3CDTF">2016-08-15T09:15:00Z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