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4B0" w:rsidRDefault="00A514B0" w:rsidP="00A514B0">
      <w:pPr>
        <w:pStyle w:val="Titel"/>
      </w:pPr>
      <w:r w:rsidRPr="00D617DE">
        <w:t xml:space="preserve">Development </w:t>
      </w:r>
      <w:r w:rsidR="00E444FC">
        <w:t>Process and Third Party Test Results of a Coriolis Mass Flow Meter with Superior Density P</w:t>
      </w:r>
      <w:bookmarkStart w:id="0" w:name="_GoBack"/>
      <w:bookmarkEnd w:id="0"/>
      <w:r w:rsidRPr="00D617DE">
        <w:t>erformance</w:t>
      </w:r>
    </w:p>
    <w:p w:rsidR="005F2C46" w:rsidRDefault="005F2C46"/>
    <w:p w:rsidR="00A514B0" w:rsidRPr="007720E7" w:rsidRDefault="00A514B0" w:rsidP="00A514B0">
      <w:pPr>
        <w:pStyle w:val="Textkrper"/>
        <w:jc w:val="center"/>
        <w:rPr>
          <w:b/>
          <w:sz w:val="24"/>
          <w:lang w:val="de-DE"/>
        </w:rPr>
      </w:pPr>
      <w:r w:rsidRPr="007720E7">
        <w:rPr>
          <w:b/>
          <w:sz w:val="24"/>
          <w:lang w:val="de-DE"/>
        </w:rPr>
        <w:t>A. Rieder</w:t>
      </w:r>
      <w:r w:rsidRPr="007720E7">
        <w:rPr>
          <w:b/>
          <w:sz w:val="24"/>
          <w:vertAlign w:val="superscript"/>
          <w:lang w:val="de-DE"/>
        </w:rPr>
        <w:t>1</w:t>
      </w:r>
      <w:r w:rsidRPr="007720E7">
        <w:rPr>
          <w:b/>
          <w:sz w:val="24"/>
          <w:lang w:val="de-DE"/>
        </w:rPr>
        <w:t>, H. Zhu</w:t>
      </w:r>
      <w:r w:rsidRPr="007720E7">
        <w:rPr>
          <w:b/>
          <w:sz w:val="24"/>
          <w:vertAlign w:val="superscript"/>
          <w:lang w:val="de-DE"/>
        </w:rPr>
        <w:t>1</w:t>
      </w:r>
      <w:r w:rsidR="00934349">
        <w:rPr>
          <w:b/>
          <w:sz w:val="24"/>
          <w:lang w:val="de-DE"/>
        </w:rPr>
        <w:t>, M</w:t>
      </w:r>
      <w:r w:rsidR="00934349" w:rsidRPr="007720E7">
        <w:rPr>
          <w:b/>
          <w:sz w:val="24"/>
          <w:lang w:val="de-DE"/>
        </w:rPr>
        <w:t xml:space="preserve">. </w:t>
      </w:r>
      <w:r w:rsidR="00934349">
        <w:rPr>
          <w:b/>
          <w:sz w:val="24"/>
          <w:lang w:val="de-DE"/>
        </w:rPr>
        <w:t>Wiesmann</w:t>
      </w:r>
      <w:r w:rsidR="00934349" w:rsidRPr="007720E7">
        <w:rPr>
          <w:b/>
          <w:sz w:val="24"/>
          <w:vertAlign w:val="superscript"/>
          <w:lang w:val="de-DE"/>
        </w:rPr>
        <w:t>1</w:t>
      </w:r>
    </w:p>
    <w:p w:rsidR="00A514B0" w:rsidRPr="007720E7" w:rsidRDefault="00A514B0" w:rsidP="00A514B0">
      <w:pPr>
        <w:jc w:val="center"/>
        <w:rPr>
          <w:i/>
          <w:sz w:val="22"/>
          <w:lang w:val="de-DE"/>
        </w:rPr>
      </w:pPr>
    </w:p>
    <w:p w:rsidR="00A514B0" w:rsidRPr="007720E7" w:rsidRDefault="00A514B0" w:rsidP="00A514B0">
      <w:pPr>
        <w:jc w:val="center"/>
        <w:rPr>
          <w:i/>
          <w:sz w:val="20"/>
          <w:lang w:val="de-DE"/>
        </w:rPr>
      </w:pPr>
      <w:r w:rsidRPr="007720E7">
        <w:rPr>
          <w:i/>
          <w:sz w:val="20"/>
          <w:vertAlign w:val="superscript"/>
          <w:lang w:val="de-DE"/>
        </w:rPr>
        <w:t>1</w:t>
      </w:r>
      <w:r w:rsidRPr="007720E7">
        <w:rPr>
          <w:i/>
          <w:sz w:val="20"/>
          <w:lang w:val="de-DE"/>
        </w:rPr>
        <w:t xml:space="preserve">Endress+Hauser </w:t>
      </w:r>
      <w:proofErr w:type="spellStart"/>
      <w:r w:rsidRPr="007720E7">
        <w:rPr>
          <w:i/>
          <w:sz w:val="20"/>
          <w:lang w:val="de-DE"/>
        </w:rPr>
        <w:t>Flowtec</w:t>
      </w:r>
      <w:proofErr w:type="spellEnd"/>
      <w:r w:rsidRPr="007720E7">
        <w:rPr>
          <w:i/>
          <w:sz w:val="20"/>
          <w:lang w:val="de-DE"/>
        </w:rPr>
        <w:t xml:space="preserve"> AG,</w:t>
      </w:r>
      <w:r>
        <w:rPr>
          <w:i/>
          <w:sz w:val="20"/>
          <w:lang w:val="de-DE"/>
        </w:rPr>
        <w:t xml:space="preserve"> </w:t>
      </w:r>
      <w:r w:rsidRPr="007720E7">
        <w:rPr>
          <w:i/>
          <w:sz w:val="20"/>
          <w:lang w:val="de-DE"/>
        </w:rPr>
        <w:t>Am Lohmühlbach 12,</w:t>
      </w:r>
      <w:r>
        <w:rPr>
          <w:i/>
          <w:sz w:val="20"/>
          <w:lang w:val="de-DE"/>
        </w:rPr>
        <w:t xml:space="preserve"> </w:t>
      </w:r>
      <w:r w:rsidRPr="007720E7">
        <w:rPr>
          <w:i/>
          <w:sz w:val="20"/>
          <w:lang w:val="de-DE"/>
        </w:rPr>
        <w:t>85356 Freising, Germany</w:t>
      </w:r>
    </w:p>
    <w:p w:rsidR="00A514B0" w:rsidRPr="007720E7" w:rsidRDefault="00A514B0" w:rsidP="00A514B0">
      <w:pPr>
        <w:jc w:val="center"/>
        <w:rPr>
          <w:i/>
          <w:sz w:val="20"/>
          <w:lang w:val="de-DE"/>
        </w:rPr>
      </w:pPr>
      <w:r w:rsidRPr="007720E7">
        <w:rPr>
          <w:i/>
          <w:sz w:val="20"/>
          <w:lang w:val="de-DE"/>
        </w:rPr>
        <w:t>alfred.rieder@flowtec.endress.com</w:t>
      </w:r>
    </w:p>
    <w:p w:rsidR="00A514B0" w:rsidRDefault="00A514B0"/>
    <w:p w:rsidR="005F2C46" w:rsidRDefault="00E444FC">
      <w:r>
        <w:pict>
          <v:rect id="_x0000_i1025" style="width:0;height:1.5pt" o:hralign="center" o:hrstd="t" o:hr="t" fillcolor="gray" stroked="f"/>
        </w:pict>
      </w:r>
    </w:p>
    <w:p w:rsidR="005F2C46" w:rsidRDefault="005F2C46" w:rsidP="00AB51F5">
      <w:pPr>
        <w:pStyle w:val="berschrift1"/>
      </w:pPr>
      <w:r>
        <w:t>Abstract</w:t>
      </w:r>
    </w:p>
    <w:p w:rsidR="00AB51F5" w:rsidRPr="00AB51F5" w:rsidRDefault="00AB51F5" w:rsidP="00AB51F5"/>
    <w:p w:rsidR="005912E1" w:rsidRDefault="00A514B0" w:rsidP="003D6491">
      <w:pPr>
        <w:jc w:val="both"/>
        <w:rPr>
          <w:sz w:val="20"/>
        </w:rPr>
      </w:pPr>
      <w:r w:rsidRPr="00A514B0">
        <w:rPr>
          <w:sz w:val="20"/>
        </w:rPr>
        <w:t>Coriolis metering in general is in favour over older mechanical based technologies such as orifice, positive displacement and turbine metering. Additionally to mass flow this multi-variable process sensors also determine density, temperature and some even viscosity. A new type of Coriolis mass flow meter is presented which combines the tremendous technological progresses of the recent years. Among other highlights like new lows for both zero point and the pressure drop which equates to highest usable flow range and drastic improvements in measurement performance on applications w</w:t>
      </w:r>
      <w:r w:rsidR="00841D8B">
        <w:rPr>
          <w:sz w:val="20"/>
        </w:rPr>
        <w:t>h</w:t>
      </w:r>
      <w:r w:rsidRPr="00A514B0">
        <w:rPr>
          <w:sz w:val="20"/>
        </w:rPr>
        <w:t>ere entrained gas is present the focus of this paper is on fluid density measurement. The exceptional density measurement performance under real world process conditions is ideally suited to serve the highly demanding application of volumetric custody transfer in the Oil &amp; Gas Industry and also high end concentration measurement in Food &amp; Beverage Industry. It will be explained how all aspects of the meter design have been optimized to ensure robust density performance in the field. Th</w:t>
      </w:r>
      <w:r w:rsidR="00934349">
        <w:rPr>
          <w:sz w:val="20"/>
        </w:rPr>
        <w:t>ese include tube shape, excellent</w:t>
      </w:r>
      <w:r w:rsidRPr="00A514B0">
        <w:rPr>
          <w:sz w:val="20"/>
        </w:rPr>
        <w:t xml:space="preserve"> temperature measurement, as well as the most advanced compensation techniques for the effects of temperature, pressure, flow and viscosity. During design process FEM and CFD simulation have been heavily used. This results in a superior out of the box density measurement performance.</w:t>
      </w:r>
      <w:r w:rsidR="007E4FC0">
        <w:rPr>
          <w:sz w:val="20"/>
        </w:rPr>
        <w:t xml:space="preserve"> The meter has been tested internally across fluid temperature, ambient temperature and pressure</w:t>
      </w:r>
      <w:r w:rsidR="007E4FC0" w:rsidRPr="00A514B0">
        <w:rPr>
          <w:sz w:val="20"/>
        </w:rPr>
        <w:t xml:space="preserve"> as well as various installation conditions.</w:t>
      </w:r>
      <w:r w:rsidR="007E4FC0">
        <w:rPr>
          <w:sz w:val="20"/>
        </w:rPr>
        <w:t xml:space="preserve"> </w:t>
      </w:r>
      <w:r w:rsidRPr="00A514B0">
        <w:rPr>
          <w:sz w:val="20"/>
        </w:rPr>
        <w:t>Finally the meter was third party tested</w:t>
      </w:r>
      <w:r w:rsidR="000732E7">
        <w:rPr>
          <w:sz w:val="20"/>
        </w:rPr>
        <w:t xml:space="preserve"> at 25°C with tubes hanging downwards</w:t>
      </w:r>
      <w:r w:rsidRPr="00A514B0">
        <w:rPr>
          <w:sz w:val="20"/>
        </w:rPr>
        <w:t xml:space="preserve"> and verified to be within the stated ±0.2 kg/m³ specification</w:t>
      </w:r>
      <w:r w:rsidR="007E4FC0">
        <w:rPr>
          <w:sz w:val="20"/>
        </w:rPr>
        <w:t xml:space="preserve"> on a broad range of densities and </w:t>
      </w:r>
      <w:r w:rsidRPr="00A514B0">
        <w:rPr>
          <w:sz w:val="20"/>
        </w:rPr>
        <w:t>viscosities</w:t>
      </w:r>
      <w:r w:rsidR="007E4FC0">
        <w:rPr>
          <w:sz w:val="20"/>
        </w:rPr>
        <w:t>.</w:t>
      </w:r>
      <w:r w:rsidRPr="00A514B0">
        <w:rPr>
          <w:sz w:val="20"/>
        </w:rPr>
        <w:t xml:space="preserve"> </w:t>
      </w:r>
    </w:p>
    <w:p w:rsidR="005F2C46" w:rsidRDefault="00E444FC">
      <w:r>
        <w:pict>
          <v:rect id="_x0000_i1026" style="width:0;height:1.5pt" o:hralign="center" o:hrstd="t" o:hr="t" fillcolor="gray" stroked="f"/>
        </w:pict>
      </w:r>
    </w:p>
    <w:p w:rsidR="00EA6110" w:rsidRDefault="00EA6110">
      <w:pPr>
        <w:sectPr w:rsidR="00EA6110" w:rsidSect="00A86C33">
          <w:footerReference w:type="default" r:id="rId9"/>
          <w:pgSz w:w="11906" w:h="16838"/>
          <w:pgMar w:top="1440" w:right="1077" w:bottom="1440" w:left="1077" w:header="720" w:footer="720" w:gutter="0"/>
          <w:cols w:space="720"/>
        </w:sectPr>
      </w:pPr>
    </w:p>
    <w:p w:rsidR="005F2C46" w:rsidRDefault="00B17B01" w:rsidP="00B17B01">
      <w:pPr>
        <w:pStyle w:val="berschrift1"/>
      </w:pPr>
      <w:r>
        <w:lastRenderedPageBreak/>
        <w:t>1. Introduction</w:t>
      </w:r>
    </w:p>
    <w:p w:rsidR="00B17B01" w:rsidRDefault="00B17B01" w:rsidP="00B17B01"/>
    <w:p w:rsidR="002A59B8" w:rsidRDefault="00836DAF" w:rsidP="00EC488D">
      <w:pPr>
        <w:jc w:val="both"/>
        <w:rPr>
          <w:sz w:val="20"/>
        </w:rPr>
      </w:pPr>
      <w:r w:rsidRPr="00A514B0">
        <w:rPr>
          <w:sz w:val="20"/>
        </w:rPr>
        <w:t>Coriolis metering in general is in favour over older mechanical based technologies such as orifice, positive displacement and turbine metering.</w:t>
      </w:r>
      <w:r w:rsidR="002A59B8" w:rsidRPr="002A59B8">
        <w:rPr>
          <w:sz w:val="20"/>
        </w:rPr>
        <w:t xml:space="preserve"> </w:t>
      </w:r>
      <w:r w:rsidR="002A59B8" w:rsidRPr="00A514B0">
        <w:rPr>
          <w:sz w:val="20"/>
        </w:rPr>
        <w:t>Additionally to mass flow this multi-variabl</w:t>
      </w:r>
      <w:r w:rsidR="002A59B8">
        <w:rPr>
          <w:sz w:val="20"/>
        </w:rPr>
        <w:t xml:space="preserve">e process sensors also determine </w:t>
      </w:r>
      <w:r w:rsidR="002A59B8" w:rsidRPr="00A514B0">
        <w:rPr>
          <w:sz w:val="20"/>
        </w:rPr>
        <w:t>density, temperature and some even viscosity.</w:t>
      </w:r>
      <w:r w:rsidR="002A59B8">
        <w:rPr>
          <w:sz w:val="20"/>
        </w:rPr>
        <w:t xml:space="preserve"> Precise </w:t>
      </w:r>
      <w:r w:rsidR="002A59B8" w:rsidRPr="00A514B0">
        <w:rPr>
          <w:sz w:val="20"/>
        </w:rPr>
        <w:t>density measurement performance under real world process conditions is</w:t>
      </w:r>
      <w:r w:rsidR="002A59B8">
        <w:rPr>
          <w:sz w:val="20"/>
        </w:rPr>
        <w:t xml:space="preserve"> the basis for</w:t>
      </w:r>
      <w:r w:rsidR="002A59B8" w:rsidRPr="00A514B0">
        <w:rPr>
          <w:sz w:val="20"/>
        </w:rPr>
        <w:t xml:space="preserve"> the highly demanding application</w:t>
      </w:r>
      <w:r w:rsidR="00511B52">
        <w:rPr>
          <w:sz w:val="20"/>
        </w:rPr>
        <w:t>s</w:t>
      </w:r>
      <w:r w:rsidR="002A59B8" w:rsidRPr="00A514B0">
        <w:rPr>
          <w:sz w:val="20"/>
        </w:rPr>
        <w:t xml:space="preserve"> of volumetric custody transfer</w:t>
      </w:r>
      <w:r w:rsidR="005B3493">
        <w:rPr>
          <w:sz w:val="20"/>
        </w:rPr>
        <w:t xml:space="preserve"> and meter proving</w:t>
      </w:r>
      <w:r w:rsidR="002A59B8" w:rsidRPr="00A514B0">
        <w:rPr>
          <w:sz w:val="20"/>
        </w:rPr>
        <w:t xml:space="preserve"> in the Oil &amp; Gas Industry </w:t>
      </w:r>
      <w:r w:rsidR="005B3493">
        <w:rPr>
          <w:sz w:val="20"/>
        </w:rPr>
        <w:t xml:space="preserve">as well as </w:t>
      </w:r>
      <w:r w:rsidR="002A59B8" w:rsidRPr="00A514B0">
        <w:rPr>
          <w:sz w:val="20"/>
        </w:rPr>
        <w:t>high end concentration measurem</w:t>
      </w:r>
      <w:r w:rsidR="005B3493">
        <w:rPr>
          <w:sz w:val="20"/>
        </w:rPr>
        <w:t>ent in Food &amp; Beverage Industry</w:t>
      </w:r>
      <w:r w:rsidR="0063326C">
        <w:rPr>
          <w:sz w:val="20"/>
        </w:rPr>
        <w:t xml:space="preserve">. This </w:t>
      </w:r>
      <w:r w:rsidR="005B3493">
        <w:rPr>
          <w:sz w:val="20"/>
        </w:rPr>
        <w:t>because v</w:t>
      </w:r>
      <w:r w:rsidR="0063326C">
        <w:rPr>
          <w:sz w:val="20"/>
        </w:rPr>
        <w:t>o</w:t>
      </w:r>
      <w:r w:rsidR="005B3493">
        <w:rPr>
          <w:sz w:val="20"/>
        </w:rPr>
        <w:t xml:space="preserve">lume flow is </w:t>
      </w:r>
      <w:r w:rsidR="0034311A">
        <w:rPr>
          <w:sz w:val="20"/>
        </w:rPr>
        <w:t xml:space="preserve">equal to </w:t>
      </w:r>
      <w:r w:rsidR="005B3493">
        <w:rPr>
          <w:sz w:val="20"/>
        </w:rPr>
        <w:t xml:space="preserve">mass flow </w:t>
      </w:r>
      <w:r w:rsidR="0034311A">
        <w:rPr>
          <w:sz w:val="20"/>
        </w:rPr>
        <w:t>divided by</w:t>
      </w:r>
      <w:r w:rsidR="005B3493">
        <w:rPr>
          <w:sz w:val="20"/>
        </w:rPr>
        <w:t xml:space="preserve"> density and concentration is a function of density.</w:t>
      </w:r>
      <w:r w:rsidR="002A59B8">
        <w:rPr>
          <w:sz w:val="20"/>
        </w:rPr>
        <w:t xml:space="preserve"> After a brief introdu</w:t>
      </w:r>
      <w:r w:rsidR="00957734">
        <w:rPr>
          <w:sz w:val="20"/>
        </w:rPr>
        <w:t>ction in to</w:t>
      </w:r>
      <w:r w:rsidR="005B3493">
        <w:rPr>
          <w:sz w:val="20"/>
        </w:rPr>
        <w:t xml:space="preserve"> meter properties and </w:t>
      </w:r>
      <w:r w:rsidR="002A59B8">
        <w:rPr>
          <w:sz w:val="20"/>
        </w:rPr>
        <w:t>working principle a detailed overview of sensitivities and accuracies is given.</w:t>
      </w:r>
      <w:r w:rsidR="005B3493">
        <w:rPr>
          <w:sz w:val="20"/>
        </w:rPr>
        <w:t xml:space="preserve"> It </w:t>
      </w:r>
      <w:r w:rsidR="005B3493" w:rsidRPr="00A514B0">
        <w:rPr>
          <w:sz w:val="20"/>
        </w:rPr>
        <w:t>will be explained how all aspects of the meter design have been optimized to ensure robust density performance in the field.</w:t>
      </w:r>
      <w:r w:rsidR="005B3493">
        <w:rPr>
          <w:sz w:val="20"/>
        </w:rPr>
        <w:t xml:space="preserve"> </w:t>
      </w:r>
    </w:p>
    <w:p w:rsidR="00B17B01" w:rsidRPr="00B17B01" w:rsidRDefault="00B17B01" w:rsidP="00B17B01"/>
    <w:p w:rsidR="00B17B01" w:rsidRDefault="00B17B01" w:rsidP="00B17B01">
      <w:pPr>
        <w:pStyle w:val="berschrift1"/>
      </w:pPr>
      <w:r>
        <w:t>2. Flow meter</w:t>
      </w:r>
    </w:p>
    <w:p w:rsidR="002A59B8" w:rsidRDefault="002A59B8" w:rsidP="00B17B01">
      <w:pPr>
        <w:pStyle w:val="Textkrper"/>
        <w:rPr>
          <w:i/>
        </w:rPr>
      </w:pPr>
    </w:p>
    <w:p w:rsidR="00511B52" w:rsidRDefault="00A948FB" w:rsidP="003738D4">
      <w:pPr>
        <w:pStyle w:val="Textkrper"/>
        <w:rPr>
          <w:lang w:val="en-US" w:eastAsia="de-DE"/>
        </w:rPr>
      </w:pPr>
      <w:r>
        <w:t xml:space="preserve">In </w:t>
      </w:r>
      <w:r w:rsidR="00BC5F82">
        <w:t>F</w:t>
      </w:r>
      <w:r>
        <w:t>igure 1 the</w:t>
      </w:r>
      <w:r w:rsidR="001C3AD8">
        <w:t xml:space="preserve"> </w:t>
      </w:r>
      <w:r>
        <w:t xml:space="preserve">design of </w:t>
      </w:r>
      <w:r w:rsidRPr="00A948FB">
        <w:rPr>
          <w:lang w:val="en-US"/>
        </w:rPr>
        <w:t xml:space="preserve">Endress+Hauser </w:t>
      </w:r>
      <w:proofErr w:type="spellStart"/>
      <w:r w:rsidRPr="00A948FB">
        <w:rPr>
          <w:lang w:val="en-US"/>
        </w:rPr>
        <w:t>Proline</w:t>
      </w:r>
      <w:proofErr w:type="spellEnd"/>
      <w:r w:rsidRPr="00A948FB">
        <w:rPr>
          <w:lang w:val="en-US"/>
        </w:rPr>
        <w:t xml:space="preserve"> 300 </w:t>
      </w:r>
      <w:proofErr w:type="spellStart"/>
      <w:r w:rsidRPr="00A948FB">
        <w:rPr>
          <w:lang w:val="en-US"/>
        </w:rPr>
        <w:t>Promass</w:t>
      </w:r>
      <w:proofErr w:type="spellEnd"/>
      <w:r w:rsidRPr="00A948FB">
        <w:rPr>
          <w:lang w:val="en-US"/>
        </w:rPr>
        <w:t xml:space="preserve"> Q</w:t>
      </w:r>
      <w:r>
        <w:rPr>
          <w:lang w:val="en-US"/>
        </w:rPr>
        <w:t xml:space="preserve"> is shown.</w:t>
      </w:r>
      <w:r w:rsidR="00EC488D">
        <w:rPr>
          <w:lang w:val="en-US"/>
        </w:rPr>
        <w:t xml:space="preserve"> </w:t>
      </w:r>
      <w:r w:rsidR="00EC488D">
        <w:rPr>
          <w:lang w:val="en-US" w:eastAsia="de-DE"/>
        </w:rPr>
        <w:t>The</w:t>
      </w:r>
      <w:r w:rsidR="009349D3">
        <w:rPr>
          <w:lang w:val="en-US" w:eastAsia="de-DE"/>
        </w:rPr>
        <w:t xml:space="preserve"> </w:t>
      </w:r>
      <w:r w:rsidR="009349D3">
        <w:t>light weight</w:t>
      </w:r>
      <w:r w:rsidR="005A51C8">
        <w:t>,</w:t>
      </w:r>
      <w:r w:rsidR="009349D3">
        <w:t xml:space="preserve"> compact</w:t>
      </w:r>
      <w:r w:rsidR="005A51C8">
        <w:t xml:space="preserve"> and drainable</w:t>
      </w:r>
      <w:r w:rsidR="001C3AD8">
        <w:rPr>
          <w:lang w:val="en-US" w:eastAsia="de-DE"/>
        </w:rPr>
        <w:t xml:space="preserve"> </w:t>
      </w:r>
      <w:proofErr w:type="spellStart"/>
      <w:r w:rsidR="001C3AD8">
        <w:rPr>
          <w:lang w:val="en-US" w:eastAsia="de-DE"/>
        </w:rPr>
        <w:t>Coriolis</w:t>
      </w:r>
      <w:proofErr w:type="spellEnd"/>
      <w:r w:rsidR="001C3AD8">
        <w:rPr>
          <w:lang w:val="en-US" w:eastAsia="de-DE"/>
        </w:rPr>
        <w:t xml:space="preserve"> mass flow</w:t>
      </w:r>
      <w:r w:rsidR="00EC488D">
        <w:rPr>
          <w:lang w:val="en-US" w:eastAsia="de-DE"/>
        </w:rPr>
        <w:t xml:space="preserve"> meter is offered with all industry standard process connections in</w:t>
      </w:r>
      <w:r w:rsidR="0063326C">
        <w:rPr>
          <w:lang w:val="en-US" w:eastAsia="de-DE"/>
        </w:rPr>
        <w:t xml:space="preserve"> </w:t>
      </w:r>
      <w:r w:rsidR="00A35944">
        <w:rPr>
          <w:lang w:val="en-US" w:eastAsia="de-DE"/>
        </w:rPr>
        <w:t xml:space="preserve">four </w:t>
      </w:r>
      <w:r w:rsidR="00EC488D">
        <w:rPr>
          <w:lang w:val="en-US" w:eastAsia="de-DE"/>
        </w:rPr>
        <w:t>different line sizes</w:t>
      </w:r>
      <w:r w:rsidR="00A35944">
        <w:rPr>
          <w:lang w:val="en-US" w:eastAsia="de-DE"/>
        </w:rPr>
        <w:t xml:space="preserve"> from 1” to 4”</w:t>
      </w:r>
      <w:r w:rsidR="00EC488D">
        <w:rPr>
          <w:lang w:val="en-US" w:eastAsia="de-DE"/>
        </w:rPr>
        <w:t>.</w:t>
      </w:r>
      <w:r w:rsidR="009349D3">
        <w:rPr>
          <w:lang w:val="en-US" w:eastAsia="de-DE"/>
        </w:rPr>
        <w:t xml:space="preserve"> Process temperature and pressure ranges are -196…205°C and 0…100 bar</w:t>
      </w:r>
      <w:r w:rsidR="00F5792E">
        <w:rPr>
          <w:lang w:val="en-US" w:eastAsia="de-DE"/>
        </w:rPr>
        <w:t xml:space="preserve"> </w:t>
      </w:r>
      <w:r w:rsidR="00F5792E">
        <w:rPr>
          <w:lang w:val="en-US" w:eastAsia="de-DE"/>
        </w:rPr>
        <w:lastRenderedPageBreak/>
        <w:t>respectively</w:t>
      </w:r>
      <w:r w:rsidR="009349D3">
        <w:rPr>
          <w:lang w:val="en-US" w:eastAsia="de-DE"/>
        </w:rPr>
        <w:t>. T</w:t>
      </w:r>
      <w:r w:rsidR="0063326C">
        <w:rPr>
          <w:lang w:val="en-US" w:eastAsia="de-DE"/>
        </w:rPr>
        <w:t>ransmitter</w:t>
      </w:r>
      <w:r w:rsidR="009349D3">
        <w:rPr>
          <w:lang w:val="en-US" w:eastAsia="de-DE"/>
        </w:rPr>
        <w:t>s</w:t>
      </w:r>
      <w:r w:rsidR="0063326C">
        <w:rPr>
          <w:lang w:val="en-US" w:eastAsia="de-DE"/>
        </w:rPr>
        <w:t xml:space="preserve"> with a variety </w:t>
      </w:r>
      <w:r w:rsidR="00EC488D">
        <w:rPr>
          <w:lang w:val="en-US" w:eastAsia="de-DE"/>
        </w:rPr>
        <w:t>of</w:t>
      </w:r>
      <w:r w:rsidR="001C3AD8">
        <w:rPr>
          <w:lang w:val="en-US" w:eastAsia="de-DE"/>
        </w:rPr>
        <w:t xml:space="preserve"> standard</w:t>
      </w:r>
      <w:r w:rsidR="00EC488D">
        <w:rPr>
          <w:lang w:val="en-US" w:eastAsia="de-DE"/>
        </w:rPr>
        <w:t xml:space="preserve"> outputs and communication protocols</w:t>
      </w:r>
      <w:r w:rsidR="001C3AD8">
        <w:rPr>
          <w:lang w:val="en-US" w:eastAsia="de-DE"/>
        </w:rPr>
        <w:t xml:space="preserve"> </w:t>
      </w:r>
      <w:r w:rsidR="009349D3">
        <w:rPr>
          <w:lang w:val="en-US" w:eastAsia="de-DE"/>
        </w:rPr>
        <w:t>are</w:t>
      </w:r>
      <w:r w:rsidR="001C3AD8">
        <w:rPr>
          <w:lang w:val="en-US" w:eastAsia="de-DE"/>
        </w:rPr>
        <w:t xml:space="preserve"> available.</w:t>
      </w:r>
    </w:p>
    <w:p w:rsidR="00C21938" w:rsidRDefault="00C21938" w:rsidP="003738D4">
      <w:pPr>
        <w:pStyle w:val="Textkrper"/>
        <w:rPr>
          <w:lang w:val="en-US" w:eastAsia="de-DE"/>
        </w:rPr>
      </w:pPr>
    </w:p>
    <w:p w:rsidR="003738D4" w:rsidRDefault="001C3AD8" w:rsidP="003738D4">
      <w:pPr>
        <w:pStyle w:val="Textkrper"/>
        <w:rPr>
          <w:lang w:val="en-US" w:eastAsia="de-DE"/>
        </w:rPr>
      </w:pPr>
      <w:r>
        <w:rPr>
          <w:lang w:val="en-US"/>
        </w:rPr>
        <w:t>The internal</w:t>
      </w:r>
      <w:r w:rsidR="007B4A41">
        <w:rPr>
          <w:lang w:val="en-US"/>
        </w:rPr>
        <w:t xml:space="preserve"> structure is depicted in F</w:t>
      </w:r>
      <w:r w:rsidR="003738D4">
        <w:rPr>
          <w:lang w:val="en-US"/>
        </w:rPr>
        <w:t xml:space="preserve">igure 2. Two parallel and </w:t>
      </w:r>
      <w:r w:rsidR="00A35944">
        <w:rPr>
          <w:lang w:val="en-US"/>
        </w:rPr>
        <w:t>bent</w:t>
      </w:r>
      <w:r w:rsidR="003738D4">
        <w:rPr>
          <w:lang w:val="en-US"/>
        </w:rPr>
        <w:t xml:space="preserve"> </w:t>
      </w:r>
      <w:r w:rsidR="007A21AC">
        <w:rPr>
          <w:lang w:val="en-US"/>
        </w:rPr>
        <w:t>measuring</w:t>
      </w:r>
      <w:r w:rsidR="003738D4">
        <w:rPr>
          <w:lang w:val="en-US"/>
        </w:rPr>
        <w:t xml:space="preserve"> tubes are connected via flow splitters to the process line. Coupling elements at the inlet and outlet of the meter define the oscillation</w:t>
      </w:r>
      <w:r w:rsidR="0012416A">
        <w:rPr>
          <w:lang w:val="en-US"/>
        </w:rPr>
        <w:t xml:space="preserve"> length of the working mode.</w:t>
      </w:r>
      <w:r w:rsidR="0049318B">
        <w:rPr>
          <w:lang w:val="en-US"/>
        </w:rPr>
        <w:t xml:space="preserve"> Equivalent to a tuning fork, both tubes vibrate in opposite directions so the system is balanced and energy is conserved in the oscillator</w:t>
      </w:r>
      <w:r w:rsidR="004F6F92">
        <w:rPr>
          <w:lang w:val="en-US"/>
        </w:rPr>
        <w:t xml:space="preserve">, shown in </w:t>
      </w:r>
      <w:r w:rsidR="00BC5F82">
        <w:rPr>
          <w:lang w:val="en-US"/>
        </w:rPr>
        <w:t>F</w:t>
      </w:r>
      <w:r w:rsidR="004F6F92">
        <w:rPr>
          <w:lang w:val="en-US"/>
        </w:rPr>
        <w:t>igure 3</w:t>
      </w:r>
      <w:r w:rsidR="0049318B">
        <w:rPr>
          <w:lang w:val="en-US"/>
        </w:rPr>
        <w:t xml:space="preserve">. </w:t>
      </w:r>
      <w:r w:rsidR="0063326C">
        <w:rPr>
          <w:lang w:val="en-US"/>
        </w:rPr>
        <w:t xml:space="preserve">Via </w:t>
      </w:r>
      <w:r w:rsidR="00F54B15">
        <w:rPr>
          <w:lang w:val="en-US"/>
        </w:rPr>
        <w:t>an</w:t>
      </w:r>
      <w:r w:rsidR="0063326C">
        <w:rPr>
          <w:lang w:val="en-US"/>
        </w:rPr>
        <w:t xml:space="preserve"> electrodynamic driver </w:t>
      </w:r>
      <w:r w:rsidR="00705262">
        <w:rPr>
          <w:lang w:val="en-US"/>
        </w:rPr>
        <w:t xml:space="preserve">at </w:t>
      </w:r>
      <w:r w:rsidR="0063326C">
        <w:rPr>
          <w:lang w:val="en-US"/>
        </w:rPr>
        <w:t>the</w:t>
      </w:r>
      <w:r w:rsidR="00705262">
        <w:rPr>
          <w:lang w:val="en-US"/>
        </w:rPr>
        <w:t xml:space="preserve"> tube</w:t>
      </w:r>
      <w:r w:rsidR="0063326C">
        <w:rPr>
          <w:lang w:val="en-US"/>
        </w:rPr>
        <w:t xml:space="preserve"> center and two electrodynamic sensors at the </w:t>
      </w:r>
      <w:r w:rsidR="00705262">
        <w:rPr>
          <w:lang w:val="en-US"/>
        </w:rPr>
        <w:t>tube inlet and</w:t>
      </w:r>
      <w:r w:rsidR="0063326C">
        <w:rPr>
          <w:lang w:val="en-US"/>
        </w:rPr>
        <w:t xml:space="preserve"> outlet th</w:t>
      </w:r>
      <w:r w:rsidR="0012416A">
        <w:rPr>
          <w:lang w:val="en-US"/>
        </w:rPr>
        <w:t>e transmitter</w:t>
      </w:r>
      <w:r w:rsidR="0063326C">
        <w:rPr>
          <w:lang w:val="en-US"/>
        </w:rPr>
        <w:t xml:space="preserve"> control </w:t>
      </w:r>
      <w:r w:rsidR="00F54B15">
        <w:rPr>
          <w:lang w:val="en-US"/>
        </w:rPr>
        <w:t xml:space="preserve">algorithm generates </w:t>
      </w:r>
      <w:r w:rsidR="00511B52">
        <w:rPr>
          <w:lang w:val="en-US"/>
        </w:rPr>
        <w:t xml:space="preserve">a </w:t>
      </w:r>
      <w:r w:rsidR="00F54B15">
        <w:rPr>
          <w:lang w:val="en-US"/>
        </w:rPr>
        <w:t xml:space="preserve">harmonic tube vibration </w:t>
      </w:r>
      <w:r w:rsidR="0063326C">
        <w:rPr>
          <w:lang w:val="en-US"/>
        </w:rPr>
        <w:t>at resonance frequency</w:t>
      </w:r>
      <w:r w:rsidR="00F54B15">
        <w:rPr>
          <w:lang w:val="en-US"/>
        </w:rPr>
        <w:t xml:space="preserve"> a</w:t>
      </w:r>
      <w:r w:rsidR="0063326C">
        <w:rPr>
          <w:lang w:val="en-US"/>
        </w:rPr>
        <w:t>nd constant amplitude</w:t>
      </w:r>
      <w:r w:rsidR="00705262">
        <w:rPr>
          <w:lang w:val="en-US"/>
        </w:rPr>
        <w:t>, thereby compensating tube damping</w:t>
      </w:r>
      <w:r w:rsidR="00F54B15">
        <w:rPr>
          <w:lang w:val="en-US"/>
        </w:rPr>
        <w:t>.</w:t>
      </w:r>
      <w:r w:rsidR="0049318B">
        <w:rPr>
          <w:lang w:val="en-US"/>
        </w:rPr>
        <w:t xml:space="preserve"> </w:t>
      </w:r>
    </w:p>
    <w:p w:rsidR="00511B52" w:rsidRDefault="00511B52" w:rsidP="003738D4">
      <w:pPr>
        <w:pStyle w:val="Textkrper"/>
        <w:rPr>
          <w:lang w:val="en-US"/>
        </w:rPr>
      </w:pPr>
    </w:p>
    <w:p w:rsidR="00511B52" w:rsidRDefault="00511B52" w:rsidP="00511B52">
      <w:pPr>
        <w:pStyle w:val="Textkrper"/>
      </w:pPr>
      <w:r>
        <w:t>The working principle of Coriolis mass flow meters has been described in many publications</w:t>
      </w:r>
      <w:r w:rsidR="00AE02E4">
        <w:t>, e.g.</w:t>
      </w:r>
      <w:r>
        <w:t xml:space="preserve"> [1]. Tube resonance frequency </w:t>
      </w:r>
      <m:oMath>
        <m:sSub>
          <m:sSubPr>
            <m:ctrlPr>
              <w:rPr>
                <w:rFonts w:ascii="Cambria Math" w:hAnsi="Cambria Math"/>
                <w:i/>
              </w:rPr>
            </m:ctrlPr>
          </m:sSubPr>
          <m:e>
            <m:r>
              <w:rPr>
                <w:rFonts w:ascii="Cambria Math" w:hAnsi="Cambria Math"/>
              </w:rPr>
              <m:t>f</m:t>
            </m:r>
          </m:e>
          <m:sub>
            <m:r>
              <w:rPr>
                <w:rFonts w:ascii="Cambria Math" w:hAnsi="Cambria Math"/>
              </w:rPr>
              <m:t>r</m:t>
            </m:r>
          </m:sub>
        </m:sSub>
      </m:oMath>
      <w:r>
        <w:t xml:space="preserve"> depends on tube stiffness, tube</w:t>
      </w:r>
      <w:r w:rsidR="00AE02E4">
        <w:t xml:space="preserve"> mass</w:t>
      </w:r>
      <w:r>
        <w:t xml:space="preserve"> and fluid mass load. Fluid density reading </w:t>
      </w:r>
      <m:oMath>
        <m:r>
          <w:rPr>
            <w:rFonts w:ascii="Cambria Math" w:hAnsi="Cambria Math"/>
          </w:rPr>
          <m:t>ρ</m:t>
        </m:r>
      </m:oMath>
      <w:r>
        <w:t xml:space="preserve"> is derived from measured raw resonance frequency </w:t>
      </w:r>
      <m:oMath>
        <m:sSub>
          <m:sSubPr>
            <m:ctrlPr>
              <w:rPr>
                <w:rFonts w:ascii="Cambria Math" w:hAnsi="Cambria Math"/>
                <w:i/>
              </w:rPr>
            </m:ctrlPr>
          </m:sSubPr>
          <m:e>
            <m:r>
              <w:rPr>
                <w:rFonts w:ascii="Cambria Math" w:hAnsi="Cambria Math"/>
              </w:rPr>
              <m:t>f</m:t>
            </m:r>
          </m:e>
          <m:sub>
            <m:r>
              <w:rPr>
                <w:rFonts w:ascii="Cambria Math" w:hAnsi="Cambria Math"/>
              </w:rPr>
              <m:t>r</m:t>
            </m:r>
          </m:sub>
        </m:sSub>
      </m:oMath>
      <w:r>
        <w:t xml:space="preserve"> by</w:t>
      </w:r>
    </w:p>
    <w:p w:rsidR="00511B52" w:rsidRDefault="00511B52" w:rsidP="00511B52">
      <w:pPr>
        <w:pStyle w:val="Textkrper"/>
      </w:pPr>
    </w:p>
    <w:p w:rsidR="00511B52" w:rsidRPr="008D6E58" w:rsidRDefault="00511B52" w:rsidP="00511B52">
      <w:pPr>
        <w:pStyle w:val="Textkrper"/>
        <w:ind w:left="720" w:firstLine="720"/>
      </w:pPr>
      <m:oMath>
        <m:r>
          <w:rPr>
            <w:rFonts w:ascii="Cambria Math" w:hAnsi="Cambria Math"/>
          </w:rPr>
          <m:t>f=</m:t>
        </m:r>
        <m:sSub>
          <m:sSubPr>
            <m:ctrlPr>
              <w:rPr>
                <w:rFonts w:ascii="Cambria Math" w:hAnsi="Cambria Math"/>
                <w:i/>
              </w:rPr>
            </m:ctrlPr>
          </m:sSubPr>
          <m:e>
            <m:r>
              <w:rPr>
                <w:rFonts w:ascii="Cambria Math" w:hAnsi="Cambria Math"/>
              </w:rPr>
              <m:t>f</m:t>
            </m:r>
          </m:e>
          <m:sub>
            <m:r>
              <w:rPr>
                <w:rFonts w:ascii="Cambria Math" w:hAnsi="Cambria Math"/>
              </w:rPr>
              <m:t>r</m:t>
            </m:r>
          </m:sub>
        </m:sSub>
        <m:r>
          <w:rPr>
            <w:rFonts w:ascii="Cambria Math" w:hAnsi="Cambria Math"/>
          </w:rPr>
          <m:t>(p,v,γ)</m:t>
        </m:r>
      </m:oMath>
      <w:r>
        <w:t xml:space="preserve"> </w:t>
      </w:r>
      <w:r>
        <w:tab/>
      </w:r>
      <w:r>
        <w:tab/>
        <w:t xml:space="preserve">              (1)</w:t>
      </w:r>
    </w:p>
    <w:p w:rsidR="00511B52" w:rsidRPr="00F54B15" w:rsidRDefault="00511B52" w:rsidP="00511B52">
      <w:pPr>
        <w:pStyle w:val="Textkrper"/>
      </w:pPr>
    </w:p>
    <w:p w:rsidR="00511B52" w:rsidRDefault="00E444FC" w:rsidP="00511B52">
      <w:pPr>
        <w:pStyle w:val="Textkrper"/>
        <w:ind w:left="720" w:firstLine="720"/>
      </w:pPr>
      <m:oMath>
        <m:sSub>
          <m:sSubPr>
            <m:ctrlPr>
              <w:rPr>
                <w:rFonts w:ascii="Cambria Math" w:hAnsi="Cambria Math"/>
                <w:i/>
              </w:rPr>
            </m:ctrlPr>
          </m:sSubPr>
          <m:e>
            <m:r>
              <w:rPr>
                <w:rFonts w:ascii="Cambria Math" w:hAnsi="Cambria Math"/>
              </w:rPr>
              <m:t>ρ</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m</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h</m:t>
                </m:r>
              </m:sub>
            </m:sSub>
          </m:e>
        </m:d>
        <m:r>
          <w:rPr>
            <w:rFonts w:ascii="Cambria Math" w:hAnsi="Cambria Math"/>
          </w:rPr>
          <m:t xml:space="preserve"> </m:t>
        </m:r>
        <m:sSup>
          <m:sSupPr>
            <m:ctrlPr>
              <w:rPr>
                <w:rFonts w:ascii="Cambria Math" w:hAnsi="Cambria Math"/>
                <w:i/>
              </w:rPr>
            </m:ctrlPr>
          </m:sSupPr>
          <m:e>
            <m:r>
              <w:rPr>
                <w:rFonts w:ascii="Cambria Math" w:hAnsi="Cambria Math"/>
              </w:rPr>
              <m:t>f</m:t>
            </m:r>
          </m:e>
          <m:sup>
            <m:r>
              <w:rPr>
                <w:rFonts w:ascii="Cambria Math" w:hAnsi="Cambria Math"/>
              </w:rPr>
              <m:t>-2</m:t>
            </m:r>
          </m:sup>
        </m:sSup>
      </m:oMath>
      <w:r w:rsidR="00511B52">
        <w:t xml:space="preserve">       (2)</w:t>
      </w:r>
    </w:p>
    <w:p w:rsidR="00511B52" w:rsidRDefault="00511B52" w:rsidP="00511B52">
      <w:pPr>
        <w:pStyle w:val="Textkrper"/>
        <w:ind w:left="720" w:firstLine="720"/>
      </w:pPr>
    </w:p>
    <w:p w:rsidR="00511B52" w:rsidRPr="00F54B15" w:rsidRDefault="00511B52" w:rsidP="00511B52">
      <w:pPr>
        <w:pStyle w:val="Textkrper"/>
        <w:ind w:left="720" w:firstLine="720"/>
      </w:pPr>
      <m:oMath>
        <m:r>
          <w:rPr>
            <w:rFonts w:ascii="Cambria Math" w:hAnsi="Cambria Math"/>
          </w:rPr>
          <m:t>ρ=</m:t>
        </m:r>
        <m:sSub>
          <m:sSubPr>
            <m:ctrlPr>
              <w:rPr>
                <w:rFonts w:ascii="Cambria Math" w:hAnsi="Cambria Math"/>
                <w:i/>
              </w:rPr>
            </m:ctrlPr>
          </m:sSubPr>
          <m:e>
            <m:r>
              <w:rPr>
                <w:rFonts w:ascii="Cambria Math" w:hAnsi="Cambria Math"/>
              </w:rPr>
              <m:t>ρ</m:t>
            </m:r>
          </m:e>
          <m:sub>
            <m:r>
              <w:rPr>
                <w:rFonts w:ascii="Cambria Math" w:hAnsi="Cambria Math"/>
              </w:rPr>
              <m:t>r</m:t>
            </m:r>
          </m:sub>
        </m:sSub>
        <m:r>
          <w:rPr>
            <w:rFonts w:ascii="Cambria Math" w:hAnsi="Cambria Math"/>
          </w:rPr>
          <m:t>(η,c)</m:t>
        </m:r>
      </m:oMath>
      <w:r>
        <w:t xml:space="preserve"> </w:t>
      </w:r>
      <w:r>
        <w:tab/>
      </w:r>
      <w:r>
        <w:tab/>
        <w:t xml:space="preserve">              (3)</w:t>
      </w:r>
    </w:p>
    <w:p w:rsidR="00511B52" w:rsidRDefault="00511B52" w:rsidP="00511B52">
      <w:pPr>
        <w:pStyle w:val="Textkrper"/>
      </w:pPr>
    </w:p>
    <w:p w:rsidR="00511B52" w:rsidRDefault="00957734" w:rsidP="003738D4">
      <w:pPr>
        <w:pStyle w:val="Textkrper"/>
      </w:pPr>
      <w:proofErr w:type="gramStart"/>
      <w:r>
        <w:lastRenderedPageBreak/>
        <w:t>wh</w:t>
      </w:r>
      <w:r w:rsidR="00511B52">
        <w:t xml:space="preserve">ere </w:t>
      </w:r>
      <w:proofErr w:type="gramEnd"/>
      <m:oMath>
        <m:r>
          <w:rPr>
            <w:rFonts w:ascii="Cambria Math" w:hAnsi="Cambria Math"/>
          </w:rPr>
          <m:t>f</m:t>
        </m:r>
      </m:oMath>
      <w:r w:rsidR="00511B52">
        <w:t xml:space="preserve">, </w:t>
      </w:r>
      <m:oMath>
        <m:r>
          <w:rPr>
            <w:rFonts w:ascii="Cambria Math" w:hAnsi="Cambria Math"/>
          </w:rPr>
          <m:t>p</m:t>
        </m:r>
      </m:oMath>
      <w:r w:rsidR="00511B52">
        <w:t xml:space="preserve">, </w:t>
      </w:r>
      <m:oMath>
        <m:r>
          <w:rPr>
            <w:rFonts w:ascii="Cambria Math" w:hAnsi="Cambria Math"/>
          </w:rPr>
          <m:t>v</m:t>
        </m:r>
      </m:oMath>
      <w:r w:rsidR="00511B52">
        <w:t xml:space="preserve"> and </w:t>
      </w:r>
      <m:oMath>
        <m:r>
          <w:rPr>
            <w:rFonts w:ascii="Cambria Math" w:hAnsi="Cambria Math"/>
          </w:rPr>
          <m:t>γ</m:t>
        </m:r>
      </m:oMath>
      <w:r w:rsidR="00511B52">
        <w:t xml:space="preserve"> are compensated frequency, process pressure, flow</w:t>
      </w:r>
      <w:r w:rsidR="007146C0">
        <w:t xml:space="preserve"> velocity and orientation angle.</w:t>
      </w:r>
      <w:r w:rsidR="00511B52">
        <w:t xml:space="preserve"> </w:t>
      </w:r>
      <m:oMath>
        <m:sSub>
          <m:sSubPr>
            <m:ctrlPr>
              <w:rPr>
                <w:rFonts w:ascii="Cambria Math" w:hAnsi="Cambria Math"/>
                <w:i/>
              </w:rPr>
            </m:ctrlPr>
          </m:sSubPr>
          <m:e>
            <m:r>
              <w:rPr>
                <w:rFonts w:ascii="Cambria Math" w:hAnsi="Cambria Math"/>
              </w:rPr>
              <m:t>ρ</m:t>
            </m:r>
          </m:e>
          <m:sub>
            <m:r>
              <w:rPr>
                <w:rFonts w:ascii="Cambria Math" w:hAnsi="Cambria Math"/>
              </w:rPr>
              <m:t>r</m:t>
            </m:r>
          </m:sub>
        </m:sSub>
      </m:oMath>
      <w:proofErr w:type="gramStart"/>
      <w:r w:rsidR="00511B52">
        <w:t xml:space="preserve">, </w:t>
      </w:r>
      <w:proofErr w:type="gramEnd"/>
      <m:oMath>
        <m:sSub>
          <m:sSubPr>
            <m:ctrlPr>
              <w:rPr>
                <w:rFonts w:ascii="Cambria Math" w:hAnsi="Cambria Math"/>
                <w:i/>
              </w:rPr>
            </m:ctrlPr>
          </m:sSubPr>
          <m:e>
            <m:r>
              <w:rPr>
                <w:rFonts w:ascii="Cambria Math" w:hAnsi="Cambria Math"/>
              </w:rPr>
              <m:t>T</m:t>
            </m:r>
          </m:e>
          <m:sub>
            <m:r>
              <w:rPr>
                <w:rFonts w:ascii="Cambria Math" w:hAnsi="Cambria Math"/>
              </w:rPr>
              <m:t>m</m:t>
            </m:r>
          </m:sub>
        </m:sSub>
      </m:oMath>
      <w:r w:rsidR="00511B52">
        <w:t xml:space="preserve">, </w:t>
      </w:r>
      <m:oMath>
        <m:sSub>
          <m:sSubPr>
            <m:ctrlPr>
              <w:rPr>
                <w:rFonts w:ascii="Cambria Math" w:hAnsi="Cambria Math"/>
                <w:i/>
              </w:rPr>
            </m:ctrlPr>
          </m:sSubPr>
          <m:e>
            <m:r>
              <w:rPr>
                <w:rFonts w:ascii="Cambria Math" w:hAnsi="Cambria Math"/>
              </w:rPr>
              <m:t>T</m:t>
            </m:r>
          </m:e>
          <m:sub>
            <m:r>
              <w:rPr>
                <w:rFonts w:ascii="Cambria Math" w:hAnsi="Cambria Math"/>
              </w:rPr>
              <m:t>h</m:t>
            </m:r>
          </m:sub>
        </m:sSub>
      </m:oMath>
      <w:r w:rsidR="00511B52">
        <w:t xml:space="preserve">, </w:t>
      </w:r>
      <m:oMath>
        <m:sSub>
          <m:sSubPr>
            <m:ctrlPr>
              <w:rPr>
                <w:rFonts w:ascii="Cambria Math" w:hAnsi="Cambria Math"/>
                <w:i/>
              </w:rPr>
            </m:ctrlPr>
          </m:sSubPr>
          <m:e>
            <m:r>
              <w:rPr>
                <w:rFonts w:ascii="Cambria Math" w:hAnsi="Cambria Math"/>
              </w:rPr>
              <m:t>C</m:t>
            </m:r>
          </m:e>
          <m:sub>
            <m:r>
              <w:rPr>
                <w:rFonts w:ascii="Cambria Math" w:hAnsi="Cambria Math"/>
              </w:rPr>
              <m:t>0</m:t>
            </m:r>
          </m:sub>
        </m:sSub>
      </m:oMath>
      <w:r w:rsidR="00511B52">
        <w:t xml:space="preserve"> and </w:t>
      </w:r>
      <m:oMath>
        <m:sSub>
          <m:sSubPr>
            <m:ctrlPr>
              <w:rPr>
                <w:rFonts w:ascii="Cambria Math" w:hAnsi="Cambria Math"/>
                <w:i/>
              </w:rPr>
            </m:ctrlPr>
          </m:sSubPr>
          <m:e>
            <m:r>
              <w:rPr>
                <w:rFonts w:ascii="Cambria Math" w:hAnsi="Cambria Math"/>
              </w:rPr>
              <m:t>C</m:t>
            </m:r>
          </m:e>
          <m:sub>
            <m:r>
              <w:rPr>
                <w:rFonts w:ascii="Cambria Math" w:hAnsi="Cambria Math"/>
              </w:rPr>
              <m:t>1</m:t>
            </m:r>
          </m:sub>
        </m:sSub>
      </m:oMath>
      <w:r w:rsidR="00511B52">
        <w:t xml:space="preserve"> are raw density, mean measuring tube temperature, housing temperature and two calibration constants</w:t>
      </w:r>
      <w:r w:rsidR="007146C0">
        <w:t>. A</w:t>
      </w:r>
      <w:r w:rsidR="00511B52">
        <w:t xml:space="preserve">nd </w:t>
      </w:r>
      <m:oMath>
        <m:r>
          <w:rPr>
            <w:rFonts w:ascii="Cambria Math" w:hAnsi="Cambria Math"/>
          </w:rPr>
          <m:t>η</m:t>
        </m:r>
      </m:oMath>
      <w:r w:rsidR="00511B52">
        <w:t xml:space="preserve"> respectively </w:t>
      </w:r>
      <m:oMath>
        <m:r>
          <w:rPr>
            <w:rFonts w:ascii="Cambria Math" w:hAnsi="Cambria Math"/>
          </w:rPr>
          <m:t>c</m:t>
        </m:r>
      </m:oMath>
      <w:r w:rsidR="00511B52">
        <w:t xml:space="preserve"> is </w:t>
      </w:r>
      <w:r w:rsidR="00934349">
        <w:t xml:space="preserve">fluid viscosity and fluid </w:t>
      </w:r>
      <w:r w:rsidR="00511B52">
        <w:t>speed</w:t>
      </w:r>
      <w:r w:rsidR="00934349">
        <w:t xml:space="preserve"> of sound</w:t>
      </w:r>
      <w:r w:rsidR="00511B52">
        <w:t>.</w:t>
      </w:r>
    </w:p>
    <w:p w:rsidR="00C21938" w:rsidRPr="00511B52" w:rsidRDefault="00C21938" w:rsidP="003738D4">
      <w:pPr>
        <w:pStyle w:val="Textkrper"/>
      </w:pPr>
    </w:p>
    <w:p w:rsidR="00511B52" w:rsidRDefault="00511B52" w:rsidP="00511B52">
      <w:pPr>
        <w:pStyle w:val="Textkrper"/>
        <w:rPr>
          <w:sz w:val="16"/>
        </w:rPr>
      </w:pPr>
      <w:r>
        <w:rPr>
          <w:noProof/>
          <w:lang w:val="de-DE" w:eastAsia="de-DE"/>
        </w:rPr>
        <w:drawing>
          <wp:inline distT="0" distB="0" distL="0" distR="0" wp14:anchorId="4271F720" wp14:editId="292265DC">
            <wp:extent cx="2590800" cy="3057525"/>
            <wp:effectExtent l="0" t="0" r="0" b="9525"/>
            <wp:docPr id="9" name="Grafik 9" descr="PromassQ300_PP01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massQ300_PP01_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0800" cy="3057525"/>
                    </a:xfrm>
                    <a:prstGeom prst="rect">
                      <a:avLst/>
                    </a:prstGeom>
                    <a:noFill/>
                    <a:ln>
                      <a:noFill/>
                    </a:ln>
                  </pic:spPr>
                </pic:pic>
              </a:graphicData>
            </a:graphic>
          </wp:inline>
        </w:drawing>
      </w:r>
    </w:p>
    <w:p w:rsidR="007512BD" w:rsidRDefault="00511B52" w:rsidP="00E47CE0">
      <w:pPr>
        <w:pStyle w:val="Beschriftung"/>
        <w:jc w:val="left"/>
        <w:rPr>
          <w:b w:val="0"/>
          <w:lang w:val="en-US"/>
        </w:rPr>
      </w:pPr>
      <w:r>
        <w:rPr>
          <w:lang w:val="en-US"/>
        </w:rPr>
        <w:t>Figure 1</w:t>
      </w:r>
      <w:r w:rsidRPr="00A948FB">
        <w:rPr>
          <w:lang w:val="en-US"/>
        </w:rPr>
        <w:t xml:space="preserve">: </w:t>
      </w:r>
      <w:r w:rsidRPr="00A948FB">
        <w:rPr>
          <w:b w:val="0"/>
          <w:lang w:val="en-US"/>
        </w:rPr>
        <w:t xml:space="preserve">Design of Endress+Hauser </w:t>
      </w:r>
      <w:proofErr w:type="spellStart"/>
      <w:r w:rsidRPr="00A948FB">
        <w:rPr>
          <w:b w:val="0"/>
          <w:lang w:val="en-US"/>
        </w:rPr>
        <w:t>Proline</w:t>
      </w:r>
      <w:proofErr w:type="spellEnd"/>
      <w:r w:rsidRPr="00A948FB">
        <w:rPr>
          <w:b w:val="0"/>
          <w:lang w:val="en-US"/>
        </w:rPr>
        <w:t xml:space="preserve"> 300 </w:t>
      </w:r>
      <w:proofErr w:type="spellStart"/>
      <w:r w:rsidRPr="00A948FB">
        <w:rPr>
          <w:b w:val="0"/>
          <w:lang w:val="en-US"/>
        </w:rPr>
        <w:t>Promass</w:t>
      </w:r>
      <w:proofErr w:type="spellEnd"/>
      <w:r w:rsidRPr="00A948FB">
        <w:rPr>
          <w:b w:val="0"/>
          <w:lang w:val="en-US"/>
        </w:rPr>
        <w:t xml:space="preserve"> Q.</w:t>
      </w:r>
    </w:p>
    <w:p w:rsidR="00E47CE0" w:rsidRPr="00E47CE0" w:rsidRDefault="00E47CE0" w:rsidP="00E47CE0">
      <w:pPr>
        <w:rPr>
          <w:lang w:val="en-US"/>
        </w:rPr>
      </w:pPr>
    </w:p>
    <w:p w:rsidR="007512BD" w:rsidRDefault="004F2C53" w:rsidP="00450FB5">
      <w:pPr>
        <w:rPr>
          <w:lang w:val="en-US"/>
        </w:rPr>
      </w:pPr>
      <w:r>
        <w:rPr>
          <w:noProof/>
          <w:lang w:val="de-DE" w:eastAsia="de-DE"/>
        </w:rPr>
        <w:drawing>
          <wp:inline distT="0" distB="0" distL="0" distR="0" wp14:anchorId="01782691">
            <wp:extent cx="2787091" cy="2224860"/>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975" cy="2231153"/>
                    </a:xfrm>
                    <a:prstGeom prst="rect">
                      <a:avLst/>
                    </a:prstGeom>
                    <a:noFill/>
                  </pic:spPr>
                </pic:pic>
              </a:graphicData>
            </a:graphic>
          </wp:inline>
        </w:drawing>
      </w:r>
    </w:p>
    <w:p w:rsidR="00EB2AC1" w:rsidRPr="00F5792E" w:rsidRDefault="00A948FB" w:rsidP="00F5792E">
      <w:pPr>
        <w:pStyle w:val="Beschriftung"/>
        <w:jc w:val="left"/>
        <w:rPr>
          <w:b w:val="0"/>
          <w:lang w:val="en-US"/>
        </w:rPr>
      </w:pPr>
      <w:r w:rsidRPr="00A948FB">
        <w:rPr>
          <w:lang w:val="en-US"/>
        </w:rPr>
        <w:t xml:space="preserve">Figure </w:t>
      </w:r>
      <w:r>
        <w:rPr>
          <w:lang w:val="en-US"/>
        </w:rPr>
        <w:t>2</w:t>
      </w:r>
      <w:r w:rsidRPr="00A948FB">
        <w:rPr>
          <w:lang w:val="en-US"/>
        </w:rPr>
        <w:t xml:space="preserve">: </w:t>
      </w:r>
      <w:r w:rsidRPr="00A948FB">
        <w:rPr>
          <w:b w:val="0"/>
          <w:lang w:val="en-US"/>
        </w:rPr>
        <w:t xml:space="preserve">Internal construction of </w:t>
      </w:r>
      <w:proofErr w:type="spellStart"/>
      <w:r w:rsidRPr="00A948FB">
        <w:rPr>
          <w:b w:val="0"/>
          <w:lang w:val="en-US"/>
        </w:rPr>
        <w:t>Promass</w:t>
      </w:r>
      <w:proofErr w:type="spellEnd"/>
      <w:r w:rsidRPr="00A948FB">
        <w:rPr>
          <w:b w:val="0"/>
          <w:lang w:val="en-US"/>
        </w:rPr>
        <w:t xml:space="preserve"> Q.</w:t>
      </w:r>
    </w:p>
    <w:p w:rsidR="00915B67" w:rsidRPr="00915B67" w:rsidRDefault="00EB2AC1" w:rsidP="00915B67">
      <w:pPr>
        <w:rPr>
          <w:lang w:val="en-US"/>
        </w:rPr>
      </w:pPr>
      <w:r>
        <w:rPr>
          <w:noProof/>
          <w:lang w:val="de-DE" w:eastAsia="de-DE"/>
        </w:rPr>
        <w:lastRenderedPageBreak/>
        <w:drawing>
          <wp:inline distT="0" distB="0" distL="0" distR="0" wp14:anchorId="337DEE30" wp14:editId="6418ACA5">
            <wp:extent cx="2750515" cy="2237094"/>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52675" cy="2238851"/>
                    </a:xfrm>
                    <a:prstGeom prst="rect">
                      <a:avLst/>
                    </a:prstGeom>
                  </pic:spPr>
                </pic:pic>
              </a:graphicData>
            </a:graphic>
          </wp:inline>
        </w:drawing>
      </w:r>
    </w:p>
    <w:p w:rsidR="00A948FB" w:rsidRPr="005A51C8" w:rsidRDefault="00915B67" w:rsidP="00915B67">
      <w:pPr>
        <w:pStyle w:val="Beschriftung"/>
        <w:jc w:val="left"/>
        <w:rPr>
          <w:b w:val="0"/>
          <w:lang w:val="en-US"/>
        </w:rPr>
      </w:pPr>
      <w:r>
        <w:rPr>
          <w:lang w:val="en-US"/>
        </w:rPr>
        <w:t>Figure 3</w:t>
      </w:r>
      <w:r w:rsidRPr="00A948FB">
        <w:rPr>
          <w:lang w:val="en-US"/>
        </w:rPr>
        <w:t xml:space="preserve">: </w:t>
      </w:r>
      <w:r w:rsidR="005A51C8" w:rsidRPr="005A51C8">
        <w:rPr>
          <w:b w:val="0"/>
          <w:lang w:val="en-US"/>
        </w:rPr>
        <w:t>Magnified d</w:t>
      </w:r>
      <w:r w:rsidR="00EB2AC1" w:rsidRPr="005A51C8">
        <w:rPr>
          <w:b w:val="0"/>
          <w:lang w:val="en-US"/>
        </w:rPr>
        <w:t>isplacement of b</w:t>
      </w:r>
      <w:r w:rsidR="004F6F92" w:rsidRPr="005A51C8">
        <w:rPr>
          <w:b w:val="0"/>
          <w:lang w:val="en-US"/>
        </w:rPr>
        <w:t>alanced w</w:t>
      </w:r>
      <w:r w:rsidRPr="005A51C8">
        <w:rPr>
          <w:b w:val="0"/>
          <w:lang w:val="en-US"/>
        </w:rPr>
        <w:t>orking mode</w:t>
      </w:r>
      <w:r w:rsidR="00EB2AC1" w:rsidRPr="005A51C8">
        <w:rPr>
          <w:b w:val="0"/>
          <w:lang w:val="en-US"/>
        </w:rPr>
        <w:t xml:space="preserve"> calculated by FEM</w:t>
      </w:r>
      <w:r w:rsidR="00F5792E" w:rsidRPr="005A51C8">
        <w:rPr>
          <w:b w:val="0"/>
          <w:lang w:val="en-US"/>
        </w:rPr>
        <w:t xml:space="preserve"> analysis.</w:t>
      </w:r>
      <w:r w:rsidR="006D1FED" w:rsidRPr="005A51C8">
        <w:rPr>
          <w:b w:val="0"/>
          <w:noProof/>
          <w:lang w:val="en-US" w:eastAsia="de-CH"/>
        </w:rPr>
        <w:t xml:space="preserve"> </w:t>
      </w:r>
    </w:p>
    <w:p w:rsidR="008D6E58" w:rsidRDefault="008D6E58">
      <w:pPr>
        <w:pStyle w:val="Textkrper"/>
      </w:pPr>
    </w:p>
    <w:p w:rsidR="00B17B01" w:rsidRDefault="00B17B01" w:rsidP="00B17B01">
      <w:pPr>
        <w:pStyle w:val="berschrift1"/>
      </w:pPr>
      <w:r>
        <w:t xml:space="preserve">3. </w:t>
      </w:r>
      <w:r w:rsidR="00001CD1">
        <w:t>Sensitivities and a</w:t>
      </w:r>
      <w:r>
        <w:t>ccuracies</w:t>
      </w:r>
    </w:p>
    <w:p w:rsidR="00504886" w:rsidRDefault="00504886" w:rsidP="00B17B01">
      <w:pPr>
        <w:pStyle w:val="Textkrper"/>
      </w:pPr>
    </w:p>
    <w:p w:rsidR="002A59B8" w:rsidRDefault="00504886" w:rsidP="00B17B01">
      <w:pPr>
        <w:pStyle w:val="Textkrper"/>
      </w:pPr>
      <w:r>
        <w:t>During the development process FEM and CFD analysis in symbiosis with experimental approach has been used to optimize sensor desi</w:t>
      </w:r>
      <w:r w:rsidR="007146C0">
        <w:t>gn and compensation algorithms. S</w:t>
      </w:r>
      <w:r>
        <w:t>ensitivities to process variables, fluid properties</w:t>
      </w:r>
      <w:r w:rsidR="00331BE6">
        <w:t xml:space="preserve"> as well as</w:t>
      </w:r>
      <w:r>
        <w:t xml:space="preserve"> environmental and installation effects have been minimized</w:t>
      </w:r>
      <w:r w:rsidR="007146C0">
        <w:t xml:space="preserve"> to increase density accuracy.</w:t>
      </w:r>
    </w:p>
    <w:p w:rsidR="00331BE6" w:rsidRDefault="00331BE6" w:rsidP="00B17B01">
      <w:pPr>
        <w:pStyle w:val="Textkrper"/>
        <w:rPr>
          <w:i/>
        </w:rPr>
      </w:pPr>
    </w:p>
    <w:p w:rsidR="00B17B01" w:rsidRDefault="00B17B01" w:rsidP="00B17B01">
      <w:pPr>
        <w:pStyle w:val="Textkrper"/>
        <w:rPr>
          <w:i/>
        </w:rPr>
      </w:pPr>
      <w:r>
        <w:rPr>
          <w:i/>
        </w:rPr>
        <w:t>3</w:t>
      </w:r>
      <w:r w:rsidRPr="00F62060">
        <w:rPr>
          <w:i/>
        </w:rPr>
        <w:t>.1</w:t>
      </w:r>
      <w:r>
        <w:rPr>
          <w:i/>
        </w:rPr>
        <w:t xml:space="preserve"> Process influences</w:t>
      </w:r>
    </w:p>
    <w:p w:rsidR="00B17B01" w:rsidRDefault="00B17B01" w:rsidP="00B17B01">
      <w:pPr>
        <w:pStyle w:val="Textkrper"/>
        <w:rPr>
          <w:i/>
        </w:rPr>
      </w:pPr>
    </w:p>
    <w:p w:rsidR="00B17B01" w:rsidRPr="00F62060" w:rsidRDefault="00B17B01" w:rsidP="00B17B01">
      <w:pPr>
        <w:pStyle w:val="Textkrper"/>
        <w:rPr>
          <w:i/>
        </w:rPr>
      </w:pPr>
      <w:r>
        <w:rPr>
          <w:i/>
        </w:rPr>
        <w:t>3</w:t>
      </w:r>
      <w:r w:rsidRPr="00F62060">
        <w:rPr>
          <w:i/>
        </w:rPr>
        <w:t>.1</w:t>
      </w:r>
      <w:r>
        <w:rPr>
          <w:i/>
        </w:rPr>
        <w:t>.1 Fluid temperature</w:t>
      </w:r>
    </w:p>
    <w:p w:rsidR="00440295" w:rsidRDefault="003B2369" w:rsidP="00B17B01">
      <w:pPr>
        <w:pStyle w:val="Textkrper"/>
      </w:pPr>
      <w:r>
        <w:t>Due to the direct contact, t</w:t>
      </w:r>
      <w:r w:rsidR="00E61192">
        <w:t>ube temperature</w:t>
      </w:r>
      <w:r w:rsidR="00705262">
        <w:t xml:space="preserve"> </w:t>
      </w:r>
      <m:oMath>
        <m:sSub>
          <m:sSubPr>
            <m:ctrlPr>
              <w:rPr>
                <w:rFonts w:ascii="Cambria Math" w:hAnsi="Cambria Math"/>
                <w:i/>
              </w:rPr>
            </m:ctrlPr>
          </m:sSubPr>
          <m:e>
            <m:r>
              <w:rPr>
                <w:rFonts w:ascii="Cambria Math" w:hAnsi="Cambria Math"/>
              </w:rPr>
              <m:t>T</m:t>
            </m:r>
          </m:e>
          <m:sub>
            <m:r>
              <w:rPr>
                <w:rFonts w:ascii="Cambria Math" w:hAnsi="Cambria Math"/>
              </w:rPr>
              <m:t>m</m:t>
            </m:r>
          </m:sub>
        </m:sSub>
      </m:oMath>
      <w:r w:rsidR="00E61192">
        <w:t xml:space="preserve"> in principle</w:t>
      </w:r>
      <w:r w:rsidR="00F90D04">
        <w:t xml:space="preserve"> </w:t>
      </w:r>
      <w:r>
        <w:t>follows</w:t>
      </w:r>
      <w:r w:rsidR="00F90D04">
        <w:t xml:space="preserve"> </w:t>
      </w:r>
      <w:r w:rsidR="00E61192">
        <w:t xml:space="preserve">fluid temperature. </w:t>
      </w:r>
      <w:r w:rsidR="0069171C" w:rsidRPr="0069171C">
        <w:t xml:space="preserve">Accurate </w:t>
      </w:r>
      <w:r w:rsidR="0069171C">
        <w:t xml:space="preserve">tube </w:t>
      </w:r>
      <w:r w:rsidR="0069171C" w:rsidRPr="0069171C">
        <w:t xml:space="preserve">temperature measurement is </w:t>
      </w:r>
      <w:r w:rsidR="0069171C">
        <w:t>the dominant factor</w:t>
      </w:r>
      <w:r w:rsidR="0069171C" w:rsidRPr="0069171C">
        <w:t xml:space="preserve"> for good density measurement because this temperature is used to compensate the dependency of Young's Modulus</w:t>
      </w:r>
      <w:r w:rsidR="00E61192">
        <w:t xml:space="preserve"> respectively stiffness</w:t>
      </w:r>
      <w:r w:rsidR="0069171C" w:rsidRPr="0069171C">
        <w:t xml:space="preserve"> on temperature for measuring tubes.</w:t>
      </w:r>
      <w:r w:rsidR="00E61192">
        <w:t xml:space="preserve"> PT1000s sensors are used to </w:t>
      </w:r>
      <w:r w:rsidR="00A46014">
        <w:t>minimize</w:t>
      </w:r>
      <w:r w:rsidR="00E61192">
        <w:t xml:space="preserve"> drifts caused by connecting cable</w:t>
      </w:r>
      <w:r w:rsidR="00F90D04">
        <w:t>s</w:t>
      </w:r>
      <w:r w:rsidR="00E61192">
        <w:t>.</w:t>
      </w:r>
      <w:r w:rsidR="00295914">
        <w:t xml:space="preserve"> </w:t>
      </w:r>
      <w:r w:rsidR="0069171C">
        <w:t xml:space="preserve">In the meter design phase </w:t>
      </w:r>
      <w:r w:rsidR="0069171C" w:rsidRPr="0069171C">
        <w:t>CFD model</w:t>
      </w:r>
      <w:r w:rsidR="0069171C">
        <w:t>l</w:t>
      </w:r>
      <w:r w:rsidR="0069171C" w:rsidRPr="0069171C">
        <w:t>ing</w:t>
      </w:r>
      <w:r w:rsidR="0069171C">
        <w:t xml:space="preserve"> has been used</w:t>
      </w:r>
      <w:r w:rsidR="0069171C" w:rsidRPr="0069171C">
        <w:t xml:space="preserve"> to</w:t>
      </w:r>
      <w:r w:rsidR="0069171C">
        <w:t xml:space="preserve"> study convection effects and finally </w:t>
      </w:r>
      <w:r w:rsidR="0069171C" w:rsidRPr="0069171C">
        <w:t>determine the best possible location</w:t>
      </w:r>
      <w:r w:rsidR="0069171C">
        <w:t xml:space="preserve"> and fixation techni</w:t>
      </w:r>
      <w:r w:rsidR="00295914">
        <w:t>que for two</w:t>
      </w:r>
      <w:r w:rsidR="0069171C">
        <w:t xml:space="preserve"> RTDs</w:t>
      </w:r>
      <w:r w:rsidR="00BC5F82">
        <w:t>, shown in F</w:t>
      </w:r>
      <w:r w:rsidR="00295914">
        <w:t>igure 2</w:t>
      </w:r>
      <w:r w:rsidR="0069171C">
        <w:t>.</w:t>
      </w:r>
      <w:r w:rsidR="00E61192">
        <w:t xml:space="preserve"> </w:t>
      </w:r>
      <w:r w:rsidR="0069171C" w:rsidRPr="0069171C">
        <w:t xml:space="preserve">The introduction of both inlet and outlet </w:t>
      </w:r>
      <w:r w:rsidR="00E61192">
        <w:t xml:space="preserve">tube </w:t>
      </w:r>
      <w:r w:rsidR="0069171C" w:rsidRPr="0069171C">
        <w:t>temperature sensors</w:t>
      </w:r>
      <w:r w:rsidR="00E61192" w:rsidRPr="00E61192">
        <w:t xml:space="preserve"> </w:t>
      </w:r>
      <w:r w:rsidR="00E61192" w:rsidRPr="0069171C">
        <w:t>gives a mean tube temperature i</w:t>
      </w:r>
      <w:r w:rsidR="00295914">
        <w:t>f the temperature distribution along</w:t>
      </w:r>
      <w:r w:rsidR="00CC2600">
        <w:t xml:space="preserve"> measuring tube is inhomogene</w:t>
      </w:r>
      <w:r w:rsidR="00E61192" w:rsidRPr="0069171C">
        <w:t>ous due to certain reasons, e.g. a very low flow speed</w:t>
      </w:r>
      <w:r w:rsidR="00E61192">
        <w:t xml:space="preserve"> or </w:t>
      </w:r>
      <w:r w:rsidR="00295914">
        <w:t xml:space="preserve">environmental </w:t>
      </w:r>
      <w:r w:rsidR="00E61192">
        <w:t>temperature gradients</w:t>
      </w:r>
      <w:r w:rsidR="00295914">
        <w:t xml:space="preserve">. </w:t>
      </w:r>
      <w:r w:rsidR="0069171C" w:rsidRPr="0069171C">
        <w:t xml:space="preserve">In addition, it </w:t>
      </w:r>
      <w:r w:rsidR="00E61192" w:rsidRPr="0069171C">
        <w:t>provides a red</w:t>
      </w:r>
      <w:r w:rsidR="00295914">
        <w:t xml:space="preserve">undancy measurement and greater </w:t>
      </w:r>
      <w:r w:rsidR="00E61192" w:rsidRPr="0069171C">
        <w:t>reliability</w:t>
      </w:r>
      <w:r w:rsidR="00024D7B">
        <w:t>. Figur</w:t>
      </w:r>
      <w:r w:rsidR="00841D8B">
        <w:t xml:space="preserve">e 4 </w:t>
      </w:r>
      <w:r w:rsidR="00295914">
        <w:t>show</w:t>
      </w:r>
      <w:r w:rsidR="00841D8B">
        <w:t>s measured</w:t>
      </w:r>
      <w:r w:rsidR="00295914">
        <w:t xml:space="preserve"> density deviation</w:t>
      </w:r>
      <w:r w:rsidR="00841D8B">
        <w:t xml:space="preserve"> which is within ±0.2 kg/m³ from 20°C up to 15</w:t>
      </w:r>
      <w:r w:rsidR="00F90D04">
        <w:t>0°C</w:t>
      </w:r>
      <w:r w:rsidR="00841D8B">
        <w:t>.</w:t>
      </w:r>
      <w:r w:rsidR="00F90D04">
        <w:t xml:space="preserve"> </w:t>
      </w:r>
      <w:r w:rsidR="00C45424">
        <w:t xml:space="preserve">And </w:t>
      </w:r>
      <w:r w:rsidR="00841D8B">
        <w:t xml:space="preserve">Figure 5 </w:t>
      </w:r>
      <w:r w:rsidR="00C45424">
        <w:t xml:space="preserve">gives </w:t>
      </w:r>
      <w:r w:rsidR="00841D8B">
        <w:t>specified</w:t>
      </w:r>
      <w:r w:rsidR="00EA3C4B">
        <w:t xml:space="preserve"> respectively</w:t>
      </w:r>
      <w:r w:rsidR="00C45424">
        <w:t xml:space="preserve"> maximum</w:t>
      </w:r>
      <w:r w:rsidR="0058379D">
        <w:t xml:space="preserve"> </w:t>
      </w:r>
      <w:r w:rsidR="00C45424">
        <w:t xml:space="preserve">expected </w:t>
      </w:r>
      <w:r w:rsidR="0058379D">
        <w:t>absolute</w:t>
      </w:r>
      <w:r w:rsidR="00841D8B">
        <w:t xml:space="preserve"> density deviation</w:t>
      </w:r>
      <w:r w:rsidR="00C45424">
        <w:t xml:space="preserve"> across process temperature</w:t>
      </w:r>
      <w:r w:rsidR="00841D8B">
        <w:t>.</w:t>
      </w:r>
    </w:p>
    <w:p w:rsidR="0058379D" w:rsidRDefault="0058379D" w:rsidP="00B17B01">
      <w:pPr>
        <w:pStyle w:val="Textkrper"/>
      </w:pPr>
    </w:p>
    <w:p w:rsidR="00295294" w:rsidRPr="00295914" w:rsidRDefault="009714E6" w:rsidP="00B17B01">
      <w:pPr>
        <w:pStyle w:val="Textkrper"/>
      </w:pPr>
      <w:r>
        <w:rPr>
          <w:noProof/>
          <w:lang w:val="de-DE" w:eastAsia="de-DE"/>
        </w:rPr>
        <w:lastRenderedPageBreak/>
        <w:drawing>
          <wp:inline distT="0" distB="0" distL="0" distR="0" wp14:anchorId="0D6D4018">
            <wp:extent cx="2918765" cy="1886252"/>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3696" cy="1889439"/>
                    </a:xfrm>
                    <a:prstGeom prst="rect">
                      <a:avLst/>
                    </a:prstGeom>
                    <a:noFill/>
                  </pic:spPr>
                </pic:pic>
              </a:graphicData>
            </a:graphic>
          </wp:inline>
        </w:drawing>
      </w:r>
    </w:p>
    <w:p w:rsidR="00AD6A48" w:rsidRPr="00440295" w:rsidRDefault="00024D7B" w:rsidP="00440295">
      <w:pPr>
        <w:pStyle w:val="Beschriftung"/>
        <w:jc w:val="left"/>
        <w:rPr>
          <w:b w:val="0"/>
          <w:lang w:val="en-US"/>
        </w:rPr>
      </w:pPr>
      <w:r>
        <w:rPr>
          <w:lang w:val="en-US"/>
        </w:rPr>
        <w:t>Figure 4</w:t>
      </w:r>
      <w:r w:rsidR="00295294" w:rsidRPr="00A948FB">
        <w:rPr>
          <w:lang w:val="en-US"/>
        </w:rPr>
        <w:t xml:space="preserve">: </w:t>
      </w:r>
      <w:r w:rsidR="00986C89" w:rsidRPr="00986C89">
        <w:rPr>
          <w:b w:val="0"/>
          <w:lang w:val="en-US"/>
        </w:rPr>
        <w:t>Measured d</w:t>
      </w:r>
      <w:r w:rsidR="00DF05E0">
        <w:rPr>
          <w:b w:val="0"/>
          <w:lang w:val="en-US"/>
        </w:rPr>
        <w:t>ensity deviation</w:t>
      </w:r>
      <w:r w:rsidR="00986C89" w:rsidRPr="00986C89">
        <w:rPr>
          <w:b w:val="0"/>
          <w:lang w:val="en-US"/>
        </w:rPr>
        <w:t xml:space="preserve"> across</w:t>
      </w:r>
      <w:r w:rsidR="008B78AE">
        <w:rPr>
          <w:b w:val="0"/>
          <w:lang w:val="en-US"/>
        </w:rPr>
        <w:t xml:space="preserve"> varying water</w:t>
      </w:r>
      <w:r w:rsidR="00986C89">
        <w:rPr>
          <w:b w:val="0"/>
          <w:lang w:val="en-US"/>
        </w:rPr>
        <w:t xml:space="preserve"> temperature</w:t>
      </w:r>
      <w:r w:rsidR="008B78AE">
        <w:rPr>
          <w:b w:val="0"/>
          <w:lang w:val="en-US"/>
        </w:rPr>
        <w:t xml:space="preserve"> within ±0.2 kg/m³</w:t>
      </w:r>
      <w:r w:rsidR="006B19EB">
        <w:rPr>
          <w:b w:val="0"/>
          <w:lang w:val="en-US"/>
        </w:rPr>
        <w:t xml:space="preserve"> </w:t>
      </w:r>
      <w:r w:rsidR="00AD6A48">
        <w:rPr>
          <w:b w:val="0"/>
          <w:lang w:val="en-US"/>
        </w:rPr>
        <w:t xml:space="preserve">at </w:t>
      </w:r>
      <w:r w:rsidR="00C45424">
        <w:rPr>
          <w:b w:val="0"/>
          <w:lang w:val="en-US"/>
        </w:rPr>
        <w:t xml:space="preserve">constant </w:t>
      </w:r>
      <w:r w:rsidR="00AD6A48">
        <w:rPr>
          <w:b w:val="0"/>
          <w:lang w:val="en-US"/>
        </w:rPr>
        <w:t>ambient temperature 25°C.</w:t>
      </w:r>
    </w:p>
    <w:p w:rsidR="00986C89" w:rsidRDefault="009714E6" w:rsidP="00295294">
      <w:pPr>
        <w:pStyle w:val="Beschriftung"/>
        <w:jc w:val="left"/>
        <w:rPr>
          <w:lang w:val="en-US"/>
        </w:rPr>
      </w:pPr>
      <w:r>
        <w:rPr>
          <w:noProof/>
          <w:lang w:val="de-DE" w:eastAsia="de-DE"/>
        </w:rPr>
        <w:drawing>
          <wp:inline distT="0" distB="0" distL="0" distR="0" wp14:anchorId="7EBFB37B">
            <wp:extent cx="2918765" cy="1955573"/>
            <wp:effectExtent l="0" t="0" r="0" b="698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6548" cy="1954088"/>
                    </a:xfrm>
                    <a:prstGeom prst="rect">
                      <a:avLst/>
                    </a:prstGeom>
                    <a:noFill/>
                  </pic:spPr>
                </pic:pic>
              </a:graphicData>
            </a:graphic>
          </wp:inline>
        </w:drawing>
      </w:r>
    </w:p>
    <w:p w:rsidR="00295294" w:rsidRDefault="00024D7B" w:rsidP="00986C89">
      <w:pPr>
        <w:pStyle w:val="Beschriftung"/>
        <w:jc w:val="left"/>
        <w:rPr>
          <w:b w:val="0"/>
          <w:lang w:val="en-US"/>
        </w:rPr>
      </w:pPr>
      <w:r>
        <w:rPr>
          <w:lang w:val="en-US"/>
        </w:rPr>
        <w:t>Figure 5</w:t>
      </w:r>
      <w:r w:rsidR="00295294" w:rsidRPr="00A948FB">
        <w:rPr>
          <w:lang w:val="en-US"/>
        </w:rPr>
        <w:t xml:space="preserve">: </w:t>
      </w:r>
      <w:r w:rsidR="00986C89" w:rsidRPr="00986C89">
        <w:rPr>
          <w:b w:val="0"/>
          <w:lang w:val="en-US"/>
        </w:rPr>
        <w:t xml:space="preserve">Specified density </w:t>
      </w:r>
      <w:r w:rsidR="00DF05E0">
        <w:rPr>
          <w:b w:val="0"/>
          <w:lang w:val="en-US"/>
        </w:rPr>
        <w:t>deviation</w:t>
      </w:r>
      <w:r w:rsidR="00986C89" w:rsidRPr="00986C89">
        <w:rPr>
          <w:b w:val="0"/>
          <w:lang w:val="en-US"/>
        </w:rPr>
        <w:t xml:space="preserve"> across varying </w:t>
      </w:r>
      <w:r w:rsidR="00F50D58">
        <w:rPr>
          <w:b w:val="0"/>
          <w:lang w:val="en-US"/>
        </w:rPr>
        <w:t>process</w:t>
      </w:r>
      <w:r w:rsidR="00986C89" w:rsidRPr="00986C89">
        <w:rPr>
          <w:b w:val="0"/>
          <w:lang w:val="en-US"/>
        </w:rPr>
        <w:t xml:space="preserve"> temperature.</w:t>
      </w:r>
    </w:p>
    <w:p w:rsidR="00AD6A48" w:rsidRPr="00AD6A48" w:rsidRDefault="00AD6A48" w:rsidP="00AD6A48">
      <w:pPr>
        <w:rPr>
          <w:lang w:val="en-US"/>
        </w:rPr>
      </w:pPr>
    </w:p>
    <w:p w:rsidR="00AC5FF0" w:rsidRPr="00F62060" w:rsidRDefault="00B17B01" w:rsidP="00B17B01">
      <w:pPr>
        <w:pStyle w:val="Textkrper"/>
        <w:rPr>
          <w:i/>
        </w:rPr>
      </w:pPr>
      <w:r>
        <w:rPr>
          <w:i/>
        </w:rPr>
        <w:t>3</w:t>
      </w:r>
      <w:r w:rsidRPr="00F62060">
        <w:rPr>
          <w:i/>
        </w:rPr>
        <w:t>.1</w:t>
      </w:r>
      <w:r>
        <w:rPr>
          <w:i/>
        </w:rPr>
        <w:t>.2 Process pressure</w:t>
      </w:r>
    </w:p>
    <w:p w:rsidR="004F6F92" w:rsidRDefault="00582C31" w:rsidP="00B17B01">
      <w:pPr>
        <w:pStyle w:val="Textkrper"/>
      </w:pPr>
      <w:r>
        <w:t>Tube shape and t</w:t>
      </w:r>
      <w:r w:rsidR="004F6F92" w:rsidRPr="004F6F92">
        <w:t xml:space="preserve">he location and size of special braces that are located on the measuring tube was carefully </w:t>
      </w:r>
      <w:r>
        <w:t>optimized by FEM simulation</w:t>
      </w:r>
      <w:r w:rsidR="004F6F92" w:rsidRPr="004F6F92">
        <w:t xml:space="preserve"> and thoroughly tested</w:t>
      </w:r>
      <w:r>
        <w:t xml:space="preserve"> to have as low sensitivity</w:t>
      </w:r>
      <w:r w:rsidRPr="004F6F92">
        <w:t xml:space="preserve"> to pressure</w:t>
      </w:r>
      <w:r w:rsidR="00627306">
        <w:t xml:space="preserve"> </w:t>
      </w:r>
      <m:oMath>
        <m:r>
          <w:rPr>
            <w:rFonts w:ascii="Cambria Math" w:hAnsi="Cambria Math"/>
          </w:rPr>
          <m:t>p</m:t>
        </m:r>
      </m:oMath>
      <w:r w:rsidRPr="004F6F92">
        <w:t xml:space="preserve"> as possible</w:t>
      </w:r>
      <w:r w:rsidR="004F6F92" w:rsidRPr="004F6F92">
        <w:t>. The small residual effect that is left behind has been found to be very repeatable also another critical aspect. It’s obviously ideal to reduce pressure effect to as low as possible but the effect that is left behind can</w:t>
      </w:r>
      <w:r>
        <w:t xml:space="preserve"> easily be</w:t>
      </w:r>
      <w:r w:rsidR="004F6F92" w:rsidRPr="004F6F92">
        <w:t xml:space="preserve"> compensated for if it is repeatable</w:t>
      </w:r>
      <w:r>
        <w:t xml:space="preserve"> and linear</w:t>
      </w:r>
      <w:r w:rsidR="00BC5F82">
        <w:t>, as shown in F</w:t>
      </w:r>
      <w:r w:rsidR="00024D7B">
        <w:t>igure 6</w:t>
      </w:r>
      <w:r w:rsidR="004F6F92" w:rsidRPr="004F6F92">
        <w:t>. This innovation was achieved through the use of hydro formed tubes. This process guarantees roundness of tubes and a very repea</w:t>
      </w:r>
      <w:r w:rsidR="004F6F92">
        <w:t>table process in manufacturing.</w:t>
      </w:r>
      <w:r w:rsidR="00627306">
        <w:t xml:space="preserve"> For on-line compensation pressure c</w:t>
      </w:r>
      <w:r w:rsidR="00EA3C4B">
        <w:t>an be manually given by the operator</w:t>
      </w:r>
      <w:r w:rsidR="00627306">
        <w:t xml:space="preserve"> or read</w:t>
      </w:r>
      <w:r w:rsidR="002A03BE">
        <w:t xml:space="preserve"> in from an</w:t>
      </w:r>
      <w:r w:rsidR="00627306">
        <w:t xml:space="preserve"> external pressure sensor.</w:t>
      </w:r>
      <w:r w:rsidR="00CD3B54">
        <w:t xml:space="preserve"> Figure 6 shows specified pressure sensitivity of</w:t>
      </w:r>
      <w:r w:rsidR="003C5871">
        <w:t xml:space="preserve"> typically</w:t>
      </w:r>
      <w:r w:rsidR="00627306">
        <w:t xml:space="preserve"> </w:t>
      </w:r>
      <w:r w:rsidR="00A41B6E">
        <w:t>-0.015 kg/m³/bar</w:t>
      </w:r>
      <w:r w:rsidR="00CD3B54">
        <w:t xml:space="preserve"> and density deviation after compensation by external pressure</w:t>
      </w:r>
      <w:r w:rsidR="00841D8B">
        <w:t xml:space="preserve"> input</w:t>
      </w:r>
      <w:r w:rsidR="00CD3B54">
        <w:t>.</w:t>
      </w:r>
      <w:r w:rsidR="00CD3B54" w:rsidRPr="00CD3B54">
        <w:t xml:space="preserve"> </w:t>
      </w:r>
      <w:r w:rsidR="00CD3B54">
        <w:t xml:space="preserve">From </w:t>
      </w:r>
      <w:r w:rsidR="008D07F0">
        <w:t>0</w:t>
      </w:r>
      <w:r w:rsidR="00CD3B54">
        <w:t xml:space="preserve"> up to </w:t>
      </w:r>
      <w:r w:rsidR="00841D8B">
        <w:t>100</w:t>
      </w:r>
      <w:r w:rsidR="008D07F0">
        <w:t xml:space="preserve"> bar</w:t>
      </w:r>
      <w:r w:rsidR="00CD3B54">
        <w:t xml:space="preserve"> </w:t>
      </w:r>
      <w:r w:rsidR="00FA29DB">
        <w:t xml:space="preserve">measured </w:t>
      </w:r>
      <w:r w:rsidR="00CD3B54">
        <w:t>density deviation is</w:t>
      </w:r>
      <w:r w:rsidR="008D07F0">
        <w:t xml:space="preserve"> linear and</w:t>
      </w:r>
      <w:r w:rsidR="00CD3B54">
        <w:t xml:space="preserve"> within </w:t>
      </w:r>
      <w:r w:rsidR="00CD3B54" w:rsidRPr="00F90D04">
        <w:t>±0.2 kg/m³.</w:t>
      </w:r>
    </w:p>
    <w:p w:rsidR="00B17B01" w:rsidRDefault="00AB14F1" w:rsidP="00B17B01">
      <w:pPr>
        <w:pStyle w:val="Textkrper"/>
        <w:rPr>
          <w:i/>
        </w:rPr>
      </w:pPr>
      <w:r>
        <w:rPr>
          <w:i/>
          <w:noProof/>
          <w:lang w:val="de-DE" w:eastAsia="de-DE"/>
        </w:rPr>
        <w:lastRenderedPageBreak/>
        <w:drawing>
          <wp:inline distT="0" distB="0" distL="0" distR="0" wp14:anchorId="215AE3CB">
            <wp:extent cx="3060000" cy="2070000"/>
            <wp:effectExtent l="0" t="0" r="7620" b="698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0000" cy="2070000"/>
                    </a:xfrm>
                    <a:prstGeom prst="rect">
                      <a:avLst/>
                    </a:prstGeom>
                    <a:noFill/>
                  </pic:spPr>
                </pic:pic>
              </a:graphicData>
            </a:graphic>
          </wp:inline>
        </w:drawing>
      </w:r>
    </w:p>
    <w:p w:rsidR="00F710B6" w:rsidRDefault="00024D7B" w:rsidP="00212232">
      <w:pPr>
        <w:pStyle w:val="Beschriftung"/>
        <w:jc w:val="left"/>
        <w:rPr>
          <w:b w:val="0"/>
          <w:lang w:val="en-US"/>
        </w:rPr>
      </w:pPr>
      <w:r>
        <w:rPr>
          <w:lang w:val="en-US"/>
        </w:rPr>
        <w:t>Figure 6</w:t>
      </w:r>
      <w:r w:rsidR="00F710B6" w:rsidRPr="00A948FB">
        <w:rPr>
          <w:lang w:val="en-US"/>
        </w:rPr>
        <w:t xml:space="preserve">: </w:t>
      </w:r>
      <w:r w:rsidR="00F710B6" w:rsidRPr="00986C89">
        <w:rPr>
          <w:b w:val="0"/>
          <w:lang w:val="en-US"/>
        </w:rPr>
        <w:t>Specified</w:t>
      </w:r>
      <w:r w:rsidR="00CD3B54">
        <w:rPr>
          <w:b w:val="0"/>
          <w:lang w:val="en-US"/>
        </w:rPr>
        <w:t xml:space="preserve"> density deviation</w:t>
      </w:r>
      <w:r w:rsidR="00212232">
        <w:rPr>
          <w:b w:val="0"/>
          <w:lang w:val="en-US"/>
        </w:rPr>
        <w:t xml:space="preserve"> and </w:t>
      </w:r>
      <w:r w:rsidR="00CD3B54">
        <w:rPr>
          <w:b w:val="0"/>
          <w:lang w:val="en-US"/>
        </w:rPr>
        <w:t xml:space="preserve">density </w:t>
      </w:r>
      <w:r w:rsidR="00DF05E0">
        <w:rPr>
          <w:b w:val="0"/>
          <w:lang w:val="en-US"/>
        </w:rPr>
        <w:t>deviation</w:t>
      </w:r>
      <w:r w:rsidR="00CD3B54">
        <w:rPr>
          <w:b w:val="0"/>
          <w:lang w:val="en-US"/>
        </w:rPr>
        <w:t xml:space="preserve"> after compensation</w:t>
      </w:r>
      <w:r w:rsidR="008D07F0">
        <w:rPr>
          <w:b w:val="0"/>
          <w:lang w:val="en-US"/>
        </w:rPr>
        <w:t xml:space="preserve"> </w:t>
      </w:r>
      <w:r w:rsidR="00A41B6E">
        <w:rPr>
          <w:b w:val="0"/>
          <w:lang w:val="en-US"/>
        </w:rPr>
        <w:t>across varying process</w:t>
      </w:r>
      <w:r w:rsidR="00F710B6" w:rsidRPr="00986C89">
        <w:rPr>
          <w:b w:val="0"/>
          <w:lang w:val="en-US"/>
        </w:rPr>
        <w:t xml:space="preserve"> </w:t>
      </w:r>
      <w:r w:rsidR="00212232">
        <w:rPr>
          <w:b w:val="0"/>
          <w:lang w:val="en-US"/>
        </w:rPr>
        <w:t>pressure</w:t>
      </w:r>
      <w:r w:rsidR="006B19EB">
        <w:rPr>
          <w:b w:val="0"/>
          <w:lang w:val="en-US"/>
        </w:rPr>
        <w:t xml:space="preserve"> with water at room te</w:t>
      </w:r>
      <w:r w:rsidR="008B78AE">
        <w:rPr>
          <w:b w:val="0"/>
          <w:lang w:val="en-US"/>
        </w:rPr>
        <w:t>m</w:t>
      </w:r>
      <w:r w:rsidR="006B19EB">
        <w:rPr>
          <w:b w:val="0"/>
          <w:lang w:val="en-US"/>
        </w:rPr>
        <w:t>perature</w:t>
      </w:r>
      <w:r w:rsidR="00F710B6" w:rsidRPr="00986C89">
        <w:rPr>
          <w:b w:val="0"/>
          <w:lang w:val="en-US"/>
        </w:rPr>
        <w:t>.</w:t>
      </w:r>
    </w:p>
    <w:p w:rsidR="00AD6A48" w:rsidRPr="00AD6A48" w:rsidRDefault="00AD6A48" w:rsidP="00AD6A48">
      <w:pPr>
        <w:rPr>
          <w:lang w:val="en-US"/>
        </w:rPr>
      </w:pPr>
    </w:p>
    <w:p w:rsidR="00B17B01" w:rsidRPr="00F62060" w:rsidRDefault="00B17B01" w:rsidP="00B17B01">
      <w:pPr>
        <w:pStyle w:val="Textkrper"/>
        <w:rPr>
          <w:i/>
        </w:rPr>
      </w:pPr>
      <w:r>
        <w:rPr>
          <w:i/>
        </w:rPr>
        <w:t>3</w:t>
      </w:r>
      <w:r w:rsidRPr="00F62060">
        <w:rPr>
          <w:i/>
        </w:rPr>
        <w:t>.1</w:t>
      </w:r>
      <w:r>
        <w:rPr>
          <w:i/>
        </w:rPr>
        <w:t>.3 Flow velocity</w:t>
      </w:r>
    </w:p>
    <w:p w:rsidR="00B17B01" w:rsidRDefault="00D422A0" w:rsidP="00B17B01">
      <w:pPr>
        <w:pStyle w:val="Textkrper"/>
      </w:pPr>
      <w:r>
        <w:t>To reach this high level of density accuracy</w:t>
      </w:r>
      <w:r w:rsidR="00EA3C4B">
        <w:t xml:space="preserve"> </w:t>
      </w:r>
      <w:r w:rsidR="006A73BE">
        <w:t xml:space="preserve">at least </w:t>
      </w:r>
      <w:r w:rsidR="00EA3C4B">
        <w:t xml:space="preserve">a minimum flow velocity </w:t>
      </w:r>
      <m:oMath>
        <m:r>
          <w:rPr>
            <w:rFonts w:ascii="Cambria Math" w:hAnsi="Cambria Math"/>
          </w:rPr>
          <m:t>v</m:t>
        </m:r>
      </m:oMath>
      <w:r w:rsidR="00EA3C4B">
        <w:t xml:space="preserve"> is recommended to guarantee a homogeneous sample in the measuring tube. A</w:t>
      </w:r>
      <w:r w:rsidR="00056FF6">
        <w:t>t high mass flow</w:t>
      </w:r>
      <w:r w:rsidR="0094448B">
        <w:t xml:space="preserve"> rates</w:t>
      </w:r>
      <w:r w:rsidR="00056FF6">
        <w:t xml:space="preserve"> </w:t>
      </w:r>
      <w:r w:rsidR="00EA3C4B">
        <w:t>another</w:t>
      </w:r>
      <w:r>
        <w:t xml:space="preserve"> effect of flow velocity</w:t>
      </w:r>
      <w:r w:rsidR="00627306">
        <w:t xml:space="preserve"> </w:t>
      </w:r>
      <m:oMath>
        <m:r>
          <w:rPr>
            <w:rFonts w:ascii="Cambria Math" w:hAnsi="Cambria Math"/>
          </w:rPr>
          <m:t>v</m:t>
        </m:r>
      </m:oMath>
      <w:r>
        <w:t xml:space="preserve"> has to be taken into account. At bent tube sections flowing material generates </w:t>
      </w:r>
      <w:r w:rsidR="00212232">
        <w:t>centrifugal force</w:t>
      </w:r>
      <w:r w:rsidR="00627306">
        <w:t>s, stiffening the tube and increasing tube frequency</w:t>
      </w:r>
      <w:r w:rsidR="00056FF6">
        <w:t>. As flow velocity</w:t>
      </w:r>
      <w:r w:rsidR="0094448B">
        <w:t xml:space="preserve"> </w:t>
      </w:r>
      <m:oMath>
        <m:r>
          <w:rPr>
            <w:rFonts w:ascii="Cambria Math" w:hAnsi="Cambria Math"/>
          </w:rPr>
          <m:t>v</m:t>
        </m:r>
      </m:oMath>
      <w:r w:rsidR="00056FF6">
        <w:t xml:space="preserve"> can be derived from</w:t>
      </w:r>
      <w:r w:rsidR="00A46014">
        <w:t xml:space="preserve"> measured</w:t>
      </w:r>
      <w:r w:rsidR="00056FF6">
        <w:t xml:space="preserve"> mass flow internal compensation is possible.</w:t>
      </w:r>
    </w:p>
    <w:p w:rsidR="00B17B01" w:rsidRDefault="00B17B01" w:rsidP="00B17B01">
      <w:pPr>
        <w:pStyle w:val="Textkrper"/>
        <w:rPr>
          <w:i/>
        </w:rPr>
      </w:pPr>
    </w:p>
    <w:p w:rsidR="00CE5472" w:rsidRPr="00F62060" w:rsidRDefault="00CE5472" w:rsidP="00CE5472">
      <w:pPr>
        <w:pStyle w:val="Textkrper"/>
        <w:rPr>
          <w:i/>
        </w:rPr>
      </w:pPr>
      <w:r>
        <w:rPr>
          <w:i/>
        </w:rPr>
        <w:t>3</w:t>
      </w:r>
      <w:r w:rsidRPr="00F62060">
        <w:rPr>
          <w:i/>
        </w:rPr>
        <w:t xml:space="preserve">.2 </w:t>
      </w:r>
      <w:r>
        <w:rPr>
          <w:i/>
        </w:rPr>
        <w:t>Fluid properties</w:t>
      </w:r>
      <w:r w:rsidRPr="00F62060">
        <w:rPr>
          <w:i/>
        </w:rPr>
        <w:t xml:space="preserve"> </w:t>
      </w:r>
    </w:p>
    <w:p w:rsidR="00CE5472" w:rsidRDefault="00CE5472" w:rsidP="00B17B01">
      <w:pPr>
        <w:pStyle w:val="Textkrper"/>
        <w:rPr>
          <w:i/>
        </w:rPr>
      </w:pPr>
    </w:p>
    <w:p w:rsidR="00B17B01" w:rsidRPr="00F62060" w:rsidRDefault="00B17B01" w:rsidP="00B17B01">
      <w:pPr>
        <w:pStyle w:val="Textkrper"/>
        <w:rPr>
          <w:i/>
        </w:rPr>
      </w:pPr>
      <w:r>
        <w:rPr>
          <w:i/>
        </w:rPr>
        <w:t>3</w:t>
      </w:r>
      <w:r w:rsidRPr="00F62060">
        <w:rPr>
          <w:i/>
        </w:rPr>
        <w:t>.</w:t>
      </w:r>
      <w:r w:rsidR="00CE5472">
        <w:rPr>
          <w:i/>
        </w:rPr>
        <w:t>2</w:t>
      </w:r>
      <w:r>
        <w:rPr>
          <w:i/>
        </w:rPr>
        <w:t xml:space="preserve">.1 </w:t>
      </w:r>
      <w:r w:rsidR="00CE5472">
        <w:rPr>
          <w:i/>
        </w:rPr>
        <w:t>Fluid density</w:t>
      </w:r>
    </w:p>
    <w:p w:rsidR="0099010C" w:rsidRDefault="0099010C" w:rsidP="00B17B01">
      <w:pPr>
        <w:pStyle w:val="Textkrper"/>
      </w:pPr>
      <w:r>
        <w:t xml:space="preserve">To </w:t>
      </w:r>
      <w:r w:rsidR="00024D7B">
        <w:t>preserve l</w:t>
      </w:r>
      <w:r>
        <w:t>inearity</w:t>
      </w:r>
      <w:r w:rsidR="00024D7B">
        <w:t xml:space="preserve"> across density</w:t>
      </w:r>
      <w:r w:rsidR="005958D0">
        <w:t xml:space="preserve"> </w:t>
      </w:r>
      <m:oMath>
        <m:r>
          <w:rPr>
            <w:rFonts w:ascii="Cambria Math" w:hAnsi="Cambria Math"/>
          </w:rPr>
          <m:t>ρ</m:t>
        </m:r>
      </m:oMath>
      <w:r>
        <w:t xml:space="preserve"> </w:t>
      </w:r>
      <w:r w:rsidR="00024D7B">
        <w:t xml:space="preserve">of a </w:t>
      </w:r>
      <w:r w:rsidR="00212232">
        <w:t>homogen</w:t>
      </w:r>
      <w:r w:rsidR="00CC2600">
        <w:t>e</w:t>
      </w:r>
      <w:r w:rsidR="00212232">
        <w:t>ou</w:t>
      </w:r>
      <w:r>
        <w:t>s</w:t>
      </w:r>
      <w:r w:rsidR="00024D7B">
        <w:t xml:space="preserve"> measuring tube attachments have to be placed carefully. </w:t>
      </w:r>
      <w:r>
        <w:t xml:space="preserve">   </w:t>
      </w:r>
      <w:r w:rsidR="00FF04EF">
        <w:t>T</w:t>
      </w:r>
      <w:r>
        <w:t>est results</w:t>
      </w:r>
      <w:r w:rsidR="00BC5F82">
        <w:t xml:space="preserve"> in F</w:t>
      </w:r>
      <w:r w:rsidR="007B5ECD">
        <w:t>igure 7</w:t>
      </w:r>
      <w:r w:rsidR="00024D7B">
        <w:t xml:space="preserve"> obtained</w:t>
      </w:r>
      <w:r>
        <w:t xml:space="preserve"> at</w:t>
      </w:r>
      <w:r w:rsidR="007E4FC0">
        <w:t xml:space="preserve"> UKAS-</w:t>
      </w:r>
      <w:r w:rsidR="00A50E13">
        <w:t>accredited</w:t>
      </w:r>
      <w:r w:rsidR="007E4FC0">
        <w:t xml:space="preserve"> laboratory of</w:t>
      </w:r>
      <w:r>
        <w:t xml:space="preserve"> H&amp;D Fitzgerald</w:t>
      </w:r>
      <w:r w:rsidR="00A46014">
        <w:t xml:space="preserve"> Ltd.</w:t>
      </w:r>
      <w:r w:rsidR="00A50E13">
        <w:t xml:space="preserve"> </w:t>
      </w:r>
      <w:proofErr w:type="gramStart"/>
      <w:r w:rsidR="00FF04EF">
        <w:t>verify</w:t>
      </w:r>
      <w:r w:rsidR="00235115">
        <w:t>,</w:t>
      </w:r>
      <w:proofErr w:type="gramEnd"/>
      <w:r w:rsidR="00235115">
        <w:t xml:space="preserve"> that this design step was successfully supported </w:t>
      </w:r>
      <w:r w:rsidR="007C1904">
        <w:t xml:space="preserve">by </w:t>
      </w:r>
      <w:r w:rsidR="00C35ED7">
        <w:t xml:space="preserve">FEM </w:t>
      </w:r>
      <w:r w:rsidR="00235115">
        <w:t>analysis</w:t>
      </w:r>
      <w:r w:rsidR="00A50E13">
        <w:t xml:space="preserve"> [2]</w:t>
      </w:r>
      <w:r w:rsidR="00FF04EF">
        <w:t>.</w:t>
      </w:r>
      <w:r w:rsidR="00235115">
        <w:t xml:space="preserve"> </w:t>
      </w:r>
      <w:r w:rsidR="00FF04EF">
        <w:t xml:space="preserve">For 11 different </w:t>
      </w:r>
      <w:r w:rsidR="00FA29DB">
        <w:t>fluids</w:t>
      </w:r>
      <w:r w:rsidR="000732E7">
        <w:t xml:space="preserve"> at 25°C</w:t>
      </w:r>
      <w:r w:rsidR="00FA29DB">
        <w:t>, starting from air at 1.38</w:t>
      </w:r>
      <w:r w:rsidR="00FF04EF">
        <w:t xml:space="preserve"> kg/m³ across different hydro carbons</w:t>
      </w:r>
      <w:r w:rsidR="00FA29DB">
        <w:t xml:space="preserve">, ethanol in water, water, dextrose in water, dimethyl-phthalate </w:t>
      </w:r>
      <w:r w:rsidR="00FF04EF">
        <w:t>up to tetrachlor</w:t>
      </w:r>
      <w:r w:rsidR="002366BA">
        <w:t>o</w:t>
      </w:r>
      <w:r w:rsidR="00FF04EF">
        <w:t>ethylen</w:t>
      </w:r>
      <w:r w:rsidR="002366BA">
        <w:t>e</w:t>
      </w:r>
      <w:r w:rsidR="00FA29DB">
        <w:t xml:space="preserve"> at 1612</w:t>
      </w:r>
      <w:r w:rsidR="00FF04EF">
        <w:t xml:space="preserve"> kg/m³</w:t>
      </w:r>
      <w:r>
        <w:t xml:space="preserve"> density deviation stays within </w:t>
      </w:r>
      <w:r w:rsidRPr="00C67AF5">
        <w:t>±0.2 kg/m³.</w:t>
      </w:r>
      <w:r w:rsidR="009231B1">
        <w:t xml:space="preserve"> Several meters of all lin</w:t>
      </w:r>
      <w:r w:rsidR="007370C2">
        <w:t>e sizes have been tested</w:t>
      </w:r>
      <w:r w:rsidR="009231B1">
        <w:t xml:space="preserve"> giving similar results</w:t>
      </w:r>
      <w:r w:rsidR="007370C2">
        <w:t xml:space="preserve"> as well</w:t>
      </w:r>
      <w:r w:rsidR="009231B1">
        <w:t>.</w:t>
      </w:r>
      <w:r w:rsidR="000732E7">
        <w:t xml:space="preserve"> More details concerning uncertainties of measurement with the </w:t>
      </w:r>
      <w:proofErr w:type="spellStart"/>
      <w:r w:rsidR="000732E7">
        <w:t>calibrants</w:t>
      </w:r>
      <w:proofErr w:type="spellEnd"/>
      <w:r w:rsidR="000732E7">
        <w:t xml:space="preserve"> can be found in the</w:t>
      </w:r>
      <w:r w:rsidR="006A73BE">
        <w:t xml:space="preserve"> </w:t>
      </w:r>
      <w:r w:rsidR="000732E7">
        <w:t>certificates.</w:t>
      </w:r>
    </w:p>
    <w:p w:rsidR="00B54EAF" w:rsidRDefault="00B54EAF" w:rsidP="00B17B01">
      <w:pPr>
        <w:pStyle w:val="Textkrper"/>
      </w:pPr>
    </w:p>
    <w:p w:rsidR="00CE5472" w:rsidRDefault="00F50D58" w:rsidP="00B17B01">
      <w:pPr>
        <w:pStyle w:val="Textkrper"/>
      </w:pPr>
      <w:r>
        <w:rPr>
          <w:noProof/>
          <w:lang w:val="de-DE" w:eastAsia="de-DE"/>
        </w:rPr>
        <w:drawing>
          <wp:inline distT="0" distB="0" distL="0" distR="0" wp14:anchorId="7D75A7A7">
            <wp:extent cx="2918765" cy="1864361"/>
            <wp:effectExtent l="0" t="0" r="0" b="254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6548" cy="1862945"/>
                    </a:xfrm>
                    <a:prstGeom prst="rect">
                      <a:avLst/>
                    </a:prstGeom>
                    <a:noFill/>
                  </pic:spPr>
                </pic:pic>
              </a:graphicData>
            </a:graphic>
          </wp:inline>
        </w:drawing>
      </w:r>
    </w:p>
    <w:p w:rsidR="00986C89" w:rsidRPr="006005A9" w:rsidRDefault="00986C89" w:rsidP="00986C89">
      <w:pPr>
        <w:pStyle w:val="Beschriftung"/>
        <w:jc w:val="left"/>
        <w:rPr>
          <w:lang w:val="en-US"/>
        </w:rPr>
      </w:pPr>
      <w:r>
        <w:rPr>
          <w:lang w:val="en-US"/>
        </w:rPr>
        <w:t xml:space="preserve">Figure </w:t>
      </w:r>
      <w:r w:rsidR="00024D7B">
        <w:rPr>
          <w:lang w:val="en-US"/>
        </w:rPr>
        <w:t>7</w:t>
      </w:r>
      <w:r w:rsidRPr="00A948FB">
        <w:rPr>
          <w:lang w:val="en-US"/>
        </w:rPr>
        <w:t xml:space="preserve">: </w:t>
      </w:r>
      <w:r w:rsidRPr="00986C89">
        <w:rPr>
          <w:b w:val="0"/>
          <w:lang w:val="en-US"/>
        </w:rPr>
        <w:t>Measured</w:t>
      </w:r>
      <w:r>
        <w:rPr>
          <w:b w:val="0"/>
          <w:lang w:val="en-US"/>
        </w:rPr>
        <w:t xml:space="preserve"> </w:t>
      </w:r>
      <w:r w:rsidRPr="00986C89">
        <w:rPr>
          <w:b w:val="0"/>
          <w:lang w:val="en-US"/>
        </w:rPr>
        <w:t>d</w:t>
      </w:r>
      <w:r w:rsidR="00DF05E0">
        <w:rPr>
          <w:b w:val="0"/>
          <w:lang w:val="en-US"/>
        </w:rPr>
        <w:t>ensity deviation</w:t>
      </w:r>
      <w:r w:rsidRPr="00986C89">
        <w:rPr>
          <w:b w:val="0"/>
          <w:lang w:val="en-US"/>
        </w:rPr>
        <w:t xml:space="preserve"> across varying fluid </w:t>
      </w:r>
      <w:r>
        <w:rPr>
          <w:b w:val="0"/>
          <w:lang w:val="en-US"/>
        </w:rPr>
        <w:t>density</w:t>
      </w:r>
      <w:r w:rsidR="00912F70">
        <w:rPr>
          <w:b w:val="0"/>
          <w:lang w:val="en-US"/>
        </w:rPr>
        <w:t xml:space="preserve"> at 25°C</w:t>
      </w:r>
      <w:r>
        <w:rPr>
          <w:b w:val="0"/>
          <w:lang w:val="en-US"/>
        </w:rPr>
        <w:t xml:space="preserve"> in accordance with H&amp;D Fitzgerald</w:t>
      </w:r>
      <w:r w:rsidR="00A46014">
        <w:rPr>
          <w:b w:val="0"/>
          <w:lang w:val="en-US"/>
        </w:rPr>
        <w:t xml:space="preserve"> Ltd</w:t>
      </w:r>
      <w:r w:rsidR="00912F70">
        <w:rPr>
          <w:b w:val="0"/>
          <w:lang w:val="en-US"/>
        </w:rPr>
        <w:t>.</w:t>
      </w:r>
      <w:r w:rsidR="00212232">
        <w:rPr>
          <w:b w:val="0"/>
          <w:lang w:val="en-US"/>
        </w:rPr>
        <w:t xml:space="preserve"> </w:t>
      </w:r>
      <w:r w:rsidR="00FA29DB">
        <w:rPr>
          <w:b w:val="0"/>
          <w:lang w:val="en-US"/>
        </w:rPr>
        <w:t>c</w:t>
      </w:r>
      <w:r w:rsidR="00212232">
        <w:rPr>
          <w:b w:val="0"/>
          <w:lang w:val="en-US"/>
        </w:rPr>
        <w:t>ertificate</w:t>
      </w:r>
      <w:r w:rsidR="00FA29DB">
        <w:rPr>
          <w:b w:val="0"/>
          <w:lang w:val="en-US"/>
        </w:rPr>
        <w:t xml:space="preserve"> number 15215</w:t>
      </w:r>
      <w:r w:rsidR="00A50E13">
        <w:rPr>
          <w:b w:val="0"/>
          <w:lang w:val="en-US"/>
        </w:rPr>
        <w:t xml:space="preserve"> &amp; nn15217</w:t>
      </w:r>
      <w:r w:rsidR="00262E61">
        <w:rPr>
          <w:b w:val="0"/>
          <w:lang w:val="en-US"/>
        </w:rPr>
        <w:t>R</w:t>
      </w:r>
      <w:r w:rsidR="0015155F">
        <w:rPr>
          <w:b w:val="0"/>
          <w:lang w:val="en-US"/>
        </w:rPr>
        <w:t xml:space="preserve"> </w:t>
      </w:r>
      <w:r w:rsidR="00A50E13">
        <w:rPr>
          <w:b w:val="0"/>
          <w:lang w:val="en-US"/>
        </w:rPr>
        <w:t>stays</w:t>
      </w:r>
      <w:r>
        <w:rPr>
          <w:b w:val="0"/>
          <w:lang w:val="en-US"/>
        </w:rPr>
        <w:t xml:space="preserve"> </w:t>
      </w:r>
      <w:r w:rsidR="006005A9">
        <w:rPr>
          <w:b w:val="0"/>
          <w:lang w:val="en-US"/>
        </w:rPr>
        <w:t>within ±0.2 kg/m³</w:t>
      </w:r>
      <w:r w:rsidR="0015155F">
        <w:rPr>
          <w:b w:val="0"/>
          <w:lang w:val="en-US"/>
        </w:rPr>
        <w:t xml:space="preserve"> [2]</w:t>
      </w:r>
      <w:r w:rsidR="006005A9" w:rsidRPr="00A948FB">
        <w:rPr>
          <w:b w:val="0"/>
          <w:lang w:val="en-US"/>
        </w:rPr>
        <w:t>.</w:t>
      </w:r>
    </w:p>
    <w:p w:rsidR="00986C89" w:rsidRPr="006005A9" w:rsidRDefault="00986C89" w:rsidP="00B17B01">
      <w:pPr>
        <w:pStyle w:val="Textkrper"/>
        <w:rPr>
          <w:lang w:val="en-US"/>
        </w:rPr>
      </w:pPr>
    </w:p>
    <w:p w:rsidR="00CE5472" w:rsidRPr="00F62060" w:rsidRDefault="00CE5472" w:rsidP="00CE5472">
      <w:pPr>
        <w:pStyle w:val="Textkrper"/>
        <w:rPr>
          <w:i/>
        </w:rPr>
      </w:pPr>
      <w:r>
        <w:rPr>
          <w:i/>
        </w:rPr>
        <w:t>3</w:t>
      </w:r>
      <w:r w:rsidRPr="00F62060">
        <w:rPr>
          <w:i/>
        </w:rPr>
        <w:t>.</w:t>
      </w:r>
      <w:r>
        <w:rPr>
          <w:i/>
        </w:rPr>
        <w:t>2.2 Fluid viscosity</w:t>
      </w:r>
    </w:p>
    <w:p w:rsidR="00CE5472" w:rsidRDefault="00295914" w:rsidP="00B17B01">
      <w:pPr>
        <w:pStyle w:val="Textkrper"/>
      </w:pPr>
      <w:r w:rsidRPr="00295914">
        <w:t>Measurement of accurate density for viscous fluids is a challenge as viscous fluids transfer shear forces, so more fluid material is accelerated near the tube wall during tube oscillation.  The result is a higher density reading than actual</w:t>
      </w:r>
      <w:r w:rsidR="006A73BE">
        <w:t xml:space="preserve">. </w:t>
      </w:r>
      <w:r w:rsidR="00C67AF5">
        <w:t>Using a</w:t>
      </w:r>
      <w:r w:rsidRPr="00295914">
        <w:t xml:space="preserve"> patented technique fluid viscosity</w:t>
      </w:r>
      <w:r w:rsidR="005958D0">
        <w:t xml:space="preserve"> </w:t>
      </w:r>
      <m:oMath>
        <m:r>
          <w:rPr>
            <w:rFonts w:ascii="Cambria Math" w:hAnsi="Cambria Math"/>
          </w:rPr>
          <m:t>η</m:t>
        </m:r>
      </m:oMath>
      <w:r w:rsidRPr="00295914">
        <w:t xml:space="preserve"> is estimated by measuring tube damping and this information helps </w:t>
      </w:r>
      <w:r w:rsidR="00C67AF5">
        <w:t>to comp</w:t>
      </w:r>
      <w:r w:rsidR="00024D7B">
        <w:t>ensate for this effect. Figure 8</w:t>
      </w:r>
      <w:r w:rsidR="00C67AF5">
        <w:t xml:space="preserve"> shows test results</w:t>
      </w:r>
      <w:r w:rsidR="00EA3C4B">
        <w:t xml:space="preserve"> obtained</w:t>
      </w:r>
      <w:r w:rsidR="00C67AF5">
        <w:t xml:space="preserve"> at</w:t>
      </w:r>
      <w:r w:rsidR="007E4FC0">
        <w:t xml:space="preserve"> UKAS-</w:t>
      </w:r>
      <w:r w:rsidR="00A50E13">
        <w:t>accredited</w:t>
      </w:r>
      <w:r w:rsidR="007E4FC0">
        <w:t xml:space="preserve"> laboratory of</w:t>
      </w:r>
      <w:r w:rsidR="00C67AF5">
        <w:t xml:space="preserve"> H&amp;D Fitzgerald</w:t>
      </w:r>
      <w:r w:rsidR="00A46014">
        <w:t xml:space="preserve"> Ltd.</w:t>
      </w:r>
      <w:r w:rsidR="00A50E13">
        <w:t xml:space="preserve"> U</w:t>
      </w:r>
      <w:r w:rsidR="0015155F">
        <w:t>p to 2885</w:t>
      </w:r>
      <w:r w:rsidR="00C67AF5">
        <w:t xml:space="preserve"> </w:t>
      </w:r>
      <w:proofErr w:type="spellStart"/>
      <w:r w:rsidR="0015155F">
        <w:t>mPa∙s</w:t>
      </w:r>
      <w:proofErr w:type="spellEnd"/>
      <w:r w:rsidR="00C67AF5">
        <w:t xml:space="preserve"> density deviation stays within </w:t>
      </w:r>
      <w:r w:rsidR="00C67AF5" w:rsidRPr="00C67AF5">
        <w:t>±0.2 kg/m³.</w:t>
      </w:r>
      <w:r w:rsidR="007370C2">
        <w:t xml:space="preserve"> Several meters of all line sizes have been tested </w:t>
      </w:r>
      <w:r w:rsidR="00D16B07">
        <w:t xml:space="preserve">with equivalent </w:t>
      </w:r>
      <w:r w:rsidR="007370C2">
        <w:t>results</w:t>
      </w:r>
      <w:r w:rsidR="00D16B07">
        <w:t>.</w:t>
      </w:r>
      <w:r w:rsidR="000B2067">
        <w:t xml:space="preserve"> More details concerning uncertainties of measurement with the </w:t>
      </w:r>
      <w:proofErr w:type="spellStart"/>
      <w:r w:rsidR="000B2067">
        <w:t>calibrants</w:t>
      </w:r>
      <w:proofErr w:type="spellEnd"/>
      <w:r w:rsidR="000B2067">
        <w:t xml:space="preserve"> can be found in the certificates.</w:t>
      </w:r>
    </w:p>
    <w:p w:rsidR="00F50D58" w:rsidRDefault="00F50D58" w:rsidP="00B17B01">
      <w:pPr>
        <w:pStyle w:val="Textkrper"/>
      </w:pPr>
    </w:p>
    <w:p w:rsidR="00F50D58" w:rsidRPr="00F50D58" w:rsidRDefault="00F50D58" w:rsidP="00B17B01">
      <w:pPr>
        <w:pStyle w:val="Textkrper"/>
      </w:pPr>
      <w:r>
        <w:rPr>
          <w:noProof/>
          <w:lang w:val="de-DE" w:eastAsia="de-DE"/>
        </w:rPr>
        <w:drawing>
          <wp:inline distT="0" distB="0" distL="0" distR="0" wp14:anchorId="14645C78">
            <wp:extent cx="2954710" cy="1887321"/>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466" cy="1885888"/>
                    </a:xfrm>
                    <a:prstGeom prst="rect">
                      <a:avLst/>
                    </a:prstGeom>
                    <a:noFill/>
                  </pic:spPr>
                </pic:pic>
              </a:graphicData>
            </a:graphic>
          </wp:inline>
        </w:drawing>
      </w:r>
    </w:p>
    <w:p w:rsidR="00AD6A48" w:rsidRPr="00AD6A48" w:rsidRDefault="00212232" w:rsidP="0015155F">
      <w:pPr>
        <w:pStyle w:val="Beschriftung"/>
        <w:jc w:val="left"/>
        <w:rPr>
          <w:lang w:val="en-US"/>
        </w:rPr>
      </w:pPr>
      <w:r>
        <w:rPr>
          <w:lang w:val="en-US"/>
        </w:rPr>
        <w:t>Fig</w:t>
      </w:r>
      <w:r w:rsidR="00024D7B">
        <w:rPr>
          <w:lang w:val="en-US"/>
        </w:rPr>
        <w:t>ure 8</w:t>
      </w:r>
      <w:r w:rsidR="00986C89" w:rsidRPr="00A948FB">
        <w:rPr>
          <w:lang w:val="en-US"/>
        </w:rPr>
        <w:t xml:space="preserve">: </w:t>
      </w:r>
      <w:r w:rsidR="00986C89" w:rsidRPr="00986C89">
        <w:rPr>
          <w:b w:val="0"/>
          <w:lang w:val="en-US"/>
        </w:rPr>
        <w:t>Measured</w:t>
      </w:r>
      <w:r w:rsidR="00986C89">
        <w:rPr>
          <w:b w:val="0"/>
          <w:lang w:val="en-US"/>
        </w:rPr>
        <w:t xml:space="preserve"> </w:t>
      </w:r>
      <w:r w:rsidR="00986C89" w:rsidRPr="00986C89">
        <w:rPr>
          <w:b w:val="0"/>
          <w:lang w:val="en-US"/>
        </w:rPr>
        <w:t>d</w:t>
      </w:r>
      <w:r w:rsidR="00DF05E0">
        <w:rPr>
          <w:b w:val="0"/>
          <w:lang w:val="en-US"/>
        </w:rPr>
        <w:t>ensity deviation</w:t>
      </w:r>
      <w:r w:rsidR="00986C89" w:rsidRPr="00986C89">
        <w:rPr>
          <w:b w:val="0"/>
          <w:lang w:val="en-US"/>
        </w:rPr>
        <w:t xml:space="preserve"> across varying fluid </w:t>
      </w:r>
      <w:r w:rsidR="00986C89">
        <w:rPr>
          <w:b w:val="0"/>
          <w:lang w:val="en-US"/>
        </w:rPr>
        <w:t>viscosity</w:t>
      </w:r>
      <w:r w:rsidR="00912F70">
        <w:rPr>
          <w:b w:val="0"/>
          <w:lang w:val="en-US"/>
        </w:rPr>
        <w:t xml:space="preserve"> at 25°C</w:t>
      </w:r>
      <w:r w:rsidR="00986C89">
        <w:rPr>
          <w:b w:val="0"/>
          <w:lang w:val="en-US"/>
        </w:rPr>
        <w:t xml:space="preserve"> in accordance with H&amp;D Fitzgerald</w:t>
      </w:r>
      <w:r w:rsidR="00A46014">
        <w:rPr>
          <w:b w:val="0"/>
          <w:lang w:val="en-US"/>
        </w:rPr>
        <w:t xml:space="preserve"> Ltd.</w:t>
      </w:r>
      <w:r>
        <w:rPr>
          <w:b w:val="0"/>
          <w:lang w:val="en-US"/>
        </w:rPr>
        <w:t xml:space="preserve"> </w:t>
      </w:r>
      <w:r w:rsidR="0015155F">
        <w:rPr>
          <w:b w:val="0"/>
          <w:lang w:val="en-US"/>
        </w:rPr>
        <w:t>certificate number 15215 &amp; nn15217</w:t>
      </w:r>
      <w:r w:rsidR="00262E61">
        <w:rPr>
          <w:b w:val="0"/>
          <w:lang w:val="en-US"/>
        </w:rPr>
        <w:t>R</w:t>
      </w:r>
      <w:r w:rsidR="0015155F">
        <w:rPr>
          <w:b w:val="0"/>
          <w:lang w:val="en-US"/>
        </w:rPr>
        <w:t xml:space="preserve"> stays within ±0.2 kg/m³ [2]</w:t>
      </w:r>
      <w:r w:rsidR="0015155F" w:rsidRPr="00A948FB">
        <w:rPr>
          <w:b w:val="0"/>
          <w:lang w:val="en-US"/>
        </w:rPr>
        <w:t>.</w:t>
      </w:r>
    </w:p>
    <w:p w:rsidR="006A73BE" w:rsidRDefault="006A73BE" w:rsidP="00CE5472">
      <w:pPr>
        <w:pStyle w:val="Textkrper"/>
        <w:rPr>
          <w:i/>
        </w:rPr>
      </w:pPr>
    </w:p>
    <w:p w:rsidR="00CE5472" w:rsidRPr="00F62060" w:rsidRDefault="00986C89" w:rsidP="00CE5472">
      <w:pPr>
        <w:pStyle w:val="Textkrper"/>
        <w:rPr>
          <w:i/>
        </w:rPr>
      </w:pPr>
      <w:r>
        <w:rPr>
          <w:i/>
        </w:rPr>
        <w:t>3.2.3 Fluid c</w:t>
      </w:r>
      <w:r w:rsidR="00CE5472">
        <w:rPr>
          <w:i/>
        </w:rPr>
        <w:t>ompressibility and entrained gas</w:t>
      </w:r>
    </w:p>
    <w:p w:rsidR="00FF04EF" w:rsidRPr="00A52ED6" w:rsidRDefault="005958D0" w:rsidP="00CE5472">
      <w:pPr>
        <w:pStyle w:val="Textkrper"/>
      </w:pPr>
      <w:r>
        <w:t xml:space="preserve">Liquids typically show </w:t>
      </w:r>
      <w:r w:rsidR="0094448B">
        <w:t>rather</w:t>
      </w:r>
      <w:r>
        <w:t xml:space="preserve"> small </w:t>
      </w:r>
      <w:proofErr w:type="gramStart"/>
      <w:r>
        <w:t>compressibility</w:t>
      </w:r>
      <w:r w:rsidR="0094448B">
        <w:t>,</w:t>
      </w:r>
      <w:proofErr w:type="gramEnd"/>
      <w:r w:rsidR="0094448B">
        <w:t xml:space="preserve"> hence</w:t>
      </w:r>
      <w:r>
        <w:t xml:space="preserve"> </w:t>
      </w:r>
      <w:r w:rsidR="005A51C8">
        <w:t xml:space="preserve">speed of </w:t>
      </w:r>
      <w:r>
        <w:t xml:space="preserve">sound </w:t>
      </w:r>
      <m:oMath>
        <m:r>
          <w:rPr>
            <w:rFonts w:ascii="Cambria Math" w:hAnsi="Cambria Math"/>
          </w:rPr>
          <m:t>c</m:t>
        </m:r>
      </m:oMath>
      <w:r>
        <w:t xml:space="preserve"> is</w:t>
      </w:r>
      <w:r w:rsidR="0094448B">
        <w:t xml:space="preserve"> </w:t>
      </w:r>
      <w:r>
        <w:t>high. If gas is entrained</w:t>
      </w:r>
      <w:r w:rsidR="0094448B">
        <w:t xml:space="preserve"> in liquid</w:t>
      </w:r>
      <w:r>
        <w:t>, compressibility</w:t>
      </w:r>
      <w:r w:rsidR="0094448B">
        <w:t xml:space="preserve"> of the mixture</w:t>
      </w:r>
      <w:r>
        <w:t xml:space="preserve"> drops down significa</w:t>
      </w:r>
      <w:r w:rsidR="00A52ED6">
        <w:t>nt</w:t>
      </w:r>
      <w:r>
        <w:t>ly.</w:t>
      </w:r>
      <w:r w:rsidR="0094448B">
        <w:t xml:space="preserve"> Due to this</w:t>
      </w:r>
      <w:r w:rsidR="00A52ED6">
        <w:t xml:space="preserve"> c</w:t>
      </w:r>
      <w:r>
        <w:t>ompressibility</w:t>
      </w:r>
      <w:r w:rsidR="0094448B">
        <w:t xml:space="preserve"> </w:t>
      </w:r>
      <w:r>
        <w:t>effect</w:t>
      </w:r>
      <w:r w:rsidR="00A52ED6">
        <w:t xml:space="preserve"> fluid amplitude is higher than tube amplitude </w:t>
      </w:r>
      <w:r w:rsidR="0058379D">
        <w:t xml:space="preserve">as a </w:t>
      </w:r>
      <w:proofErr w:type="gramStart"/>
      <w:r w:rsidR="0058379D">
        <w:t>consequence</w:t>
      </w:r>
      <w:r w:rsidR="0094448B">
        <w:t>,</w:t>
      </w:r>
      <w:proofErr w:type="gramEnd"/>
      <w:r w:rsidR="0094448B">
        <w:t xml:space="preserve"> apparently fluid density seems to be higher</w:t>
      </w:r>
      <w:r w:rsidR="00A52ED6">
        <w:t xml:space="preserve">. </w:t>
      </w:r>
      <w:r>
        <w:t xml:space="preserve">By simultaneously driving of a higher order </w:t>
      </w:r>
      <w:r w:rsidR="00A52ED6">
        <w:t xml:space="preserve">tube </w:t>
      </w:r>
      <w:r>
        <w:t xml:space="preserve">resonance frequency </w:t>
      </w:r>
      <w:r w:rsidR="005A51C8">
        <w:t xml:space="preserve">sound velocity </w:t>
      </w:r>
      <w:r>
        <w:t>of the mixture can be estimated and</w:t>
      </w:r>
      <w:r w:rsidR="00A52ED6">
        <w:t xml:space="preserve"> the density deviation finally is eliminated completely</w:t>
      </w:r>
      <w:r>
        <w:t xml:space="preserve">. </w:t>
      </w:r>
      <w:r w:rsidR="00A52ED6">
        <w:t xml:space="preserve">Details to this new and patented technology called </w:t>
      </w:r>
      <w:r w:rsidR="0058379D">
        <w:t>MFT</w:t>
      </w:r>
      <w:r w:rsidR="00A52ED6">
        <w:t xml:space="preserve"> can be found in </w:t>
      </w:r>
      <w:r w:rsidR="00FF04EF">
        <w:t>[</w:t>
      </w:r>
      <w:r w:rsidR="009E27B1">
        <w:t>3</w:t>
      </w:r>
      <w:r w:rsidR="00FF04EF">
        <w:t>]</w:t>
      </w:r>
      <w:r w:rsidR="00A52ED6">
        <w:t>.</w:t>
      </w:r>
    </w:p>
    <w:p w:rsidR="00986C89" w:rsidRDefault="00986C89" w:rsidP="00B17B01">
      <w:pPr>
        <w:pStyle w:val="Textkrper"/>
        <w:rPr>
          <w:i/>
        </w:rPr>
      </w:pPr>
    </w:p>
    <w:p w:rsidR="00CE5472" w:rsidRPr="00F62060" w:rsidRDefault="00CE5472" w:rsidP="00CE5472">
      <w:pPr>
        <w:pStyle w:val="Textkrper"/>
        <w:rPr>
          <w:i/>
        </w:rPr>
      </w:pPr>
      <w:r>
        <w:rPr>
          <w:i/>
        </w:rPr>
        <w:t>3.2.4 Corrosion, abrasion and coating</w:t>
      </w:r>
    </w:p>
    <w:p w:rsidR="00C2242B" w:rsidRDefault="00C3047D" w:rsidP="00C2242B">
      <w:pPr>
        <w:pStyle w:val="Textkrper"/>
      </w:pPr>
      <w:r>
        <w:t xml:space="preserve">In some applications corrosion, abrasion and coating are issues. Due to this </w:t>
      </w:r>
      <w:r w:rsidR="007D7DC7">
        <w:t>gradual</w:t>
      </w:r>
      <w:r>
        <w:t xml:space="preserve"> effects</w:t>
      </w:r>
      <w:r w:rsidR="007D7DC7">
        <w:t xml:space="preserve"> with time</w:t>
      </w:r>
      <w:r>
        <w:t xml:space="preserve"> density reading becomes permanently and systematically wrong</w:t>
      </w:r>
      <w:r w:rsidR="00183456">
        <w:t>, not noticed by the operator</w:t>
      </w:r>
      <w:r>
        <w:t>.</w:t>
      </w:r>
      <w:r w:rsidR="00273FD0">
        <w:t xml:space="preserve"> The</w:t>
      </w:r>
      <w:r w:rsidR="007D7DC7">
        <w:t xml:space="preserve"> new diagnostic feature Heartbeat Technology™</w:t>
      </w:r>
      <w:r w:rsidR="00823C4E">
        <w:t xml:space="preserve"> allows </w:t>
      </w:r>
      <w:proofErr w:type="gramStart"/>
      <w:r w:rsidR="00823C4E">
        <w:t>to monitor and track</w:t>
      </w:r>
      <w:proofErr w:type="gramEnd"/>
      <w:r w:rsidR="00823C4E">
        <w:t xml:space="preserve"> these</w:t>
      </w:r>
      <w:r w:rsidR="007D7DC7">
        <w:t xml:space="preserve"> slow changes in meter integrity </w:t>
      </w:r>
      <w:r w:rsidR="002366BA">
        <w:t>[</w:t>
      </w:r>
      <w:r w:rsidR="009E27B1">
        <w:t>4</w:t>
      </w:r>
      <w:r w:rsidR="002366BA">
        <w:t>]</w:t>
      </w:r>
      <w:r w:rsidR="00814C7A">
        <w:t xml:space="preserve">. </w:t>
      </w:r>
      <w:r w:rsidR="00C2242B">
        <w:t xml:space="preserve">Within the </w:t>
      </w:r>
      <w:r w:rsidR="009231B1">
        <w:t>scope of predictive maintenance</w:t>
      </w:r>
      <w:r w:rsidR="00C2242B">
        <w:t xml:space="preserve"> </w:t>
      </w:r>
      <w:r w:rsidR="009231B1">
        <w:t>if indicated the device</w:t>
      </w:r>
      <w:r w:rsidR="00C2242B">
        <w:t xml:space="preserve"> can be cleaned or</w:t>
      </w:r>
      <w:r w:rsidR="00823C4E">
        <w:t xml:space="preserve"> </w:t>
      </w:r>
      <w:r w:rsidR="009231B1">
        <w:t>recalibrated</w:t>
      </w:r>
      <w:r w:rsidR="00823C4E">
        <w:t xml:space="preserve"> to ensure </w:t>
      </w:r>
      <w:r w:rsidR="00273FD0">
        <w:t>credibility</w:t>
      </w:r>
      <w:r w:rsidR="00823C4E">
        <w:t xml:space="preserve"> of density measurement</w:t>
      </w:r>
      <w:r w:rsidR="00C2242B">
        <w:t>.</w:t>
      </w:r>
      <w:r w:rsidR="00823C4E">
        <w:t xml:space="preserve"> Using Heartbeat Technology™ </w:t>
      </w:r>
      <w:r w:rsidR="009231B1">
        <w:t xml:space="preserve">finally the meter can be </w:t>
      </w:r>
      <w:r w:rsidR="00C2242B">
        <w:t xml:space="preserve">replaced in time before tube rupture or cleaning can be commissioned before clogging.  </w:t>
      </w:r>
    </w:p>
    <w:p w:rsidR="006A73BE" w:rsidRDefault="006A73BE" w:rsidP="00C2242B">
      <w:pPr>
        <w:pStyle w:val="Textkrper"/>
      </w:pPr>
    </w:p>
    <w:p w:rsidR="00814C7A" w:rsidRDefault="00814C7A" w:rsidP="00CE5472">
      <w:pPr>
        <w:pStyle w:val="Textkrper"/>
        <w:rPr>
          <w:i/>
        </w:rPr>
      </w:pPr>
    </w:p>
    <w:p w:rsidR="00CE5472" w:rsidRPr="00F62060" w:rsidRDefault="00CE5472" w:rsidP="00CE5472">
      <w:pPr>
        <w:pStyle w:val="Textkrper"/>
        <w:rPr>
          <w:i/>
        </w:rPr>
      </w:pPr>
      <w:r>
        <w:rPr>
          <w:i/>
        </w:rPr>
        <w:lastRenderedPageBreak/>
        <w:t>3</w:t>
      </w:r>
      <w:r w:rsidRPr="00F62060">
        <w:rPr>
          <w:i/>
        </w:rPr>
        <w:t>.</w:t>
      </w:r>
      <w:r>
        <w:rPr>
          <w:i/>
        </w:rPr>
        <w:t>3</w:t>
      </w:r>
      <w:r w:rsidRPr="00F62060">
        <w:rPr>
          <w:i/>
        </w:rPr>
        <w:t xml:space="preserve"> </w:t>
      </w:r>
      <w:r>
        <w:rPr>
          <w:i/>
        </w:rPr>
        <w:t>Environmental and installation effects</w:t>
      </w:r>
      <w:r w:rsidRPr="00F62060">
        <w:rPr>
          <w:i/>
        </w:rPr>
        <w:t xml:space="preserve"> </w:t>
      </w:r>
    </w:p>
    <w:p w:rsidR="00CE5472" w:rsidRDefault="00CE5472" w:rsidP="00CE5472">
      <w:pPr>
        <w:pStyle w:val="Textkrper"/>
        <w:rPr>
          <w:i/>
        </w:rPr>
      </w:pPr>
    </w:p>
    <w:p w:rsidR="00CE5472" w:rsidRPr="00F62060" w:rsidRDefault="00CE5472" w:rsidP="00CE5472">
      <w:pPr>
        <w:pStyle w:val="Textkrper"/>
        <w:rPr>
          <w:i/>
        </w:rPr>
      </w:pPr>
      <w:r>
        <w:rPr>
          <w:i/>
        </w:rPr>
        <w:t>3</w:t>
      </w:r>
      <w:r w:rsidRPr="00F62060">
        <w:rPr>
          <w:i/>
        </w:rPr>
        <w:t>.</w:t>
      </w:r>
      <w:r>
        <w:rPr>
          <w:i/>
        </w:rPr>
        <w:t>3.1 Environmental temperature and radiation</w:t>
      </w:r>
    </w:p>
    <w:p w:rsidR="00CC578F" w:rsidRDefault="001F06E2" w:rsidP="00CE5472">
      <w:pPr>
        <w:pStyle w:val="Textkrper"/>
      </w:pPr>
      <w:r w:rsidRPr="001F06E2">
        <w:t>An additional challenge is that</w:t>
      </w:r>
      <w:r w:rsidR="00B54018">
        <w:t xml:space="preserve"> </w:t>
      </w:r>
      <w:r w:rsidR="002D1078">
        <w:t xml:space="preserve">meter </w:t>
      </w:r>
      <w:r w:rsidR="00B54018">
        <w:t>housing temperature</w:t>
      </w:r>
      <w:r w:rsidR="0013692B">
        <w:t xml:space="preserve"> </w:t>
      </w:r>
      <m:oMath>
        <m:sSub>
          <m:sSubPr>
            <m:ctrlPr>
              <w:rPr>
                <w:rFonts w:ascii="Cambria Math" w:hAnsi="Cambria Math"/>
                <w:i/>
              </w:rPr>
            </m:ctrlPr>
          </m:sSubPr>
          <m:e>
            <m:r>
              <w:rPr>
                <w:rFonts w:ascii="Cambria Math" w:hAnsi="Cambria Math"/>
              </w:rPr>
              <m:t>T</m:t>
            </m:r>
          </m:e>
          <m:sub>
            <m:r>
              <w:rPr>
                <w:rFonts w:ascii="Cambria Math" w:hAnsi="Cambria Math"/>
              </w:rPr>
              <m:t>h</m:t>
            </m:r>
          </m:sub>
        </m:sSub>
      </m:oMath>
      <w:r w:rsidR="0013692B">
        <w:t xml:space="preserve"> </w:t>
      </w:r>
      <w:r w:rsidR="00CC578F">
        <w:t xml:space="preserve">in general </w:t>
      </w:r>
      <w:r w:rsidR="0013692B">
        <w:t>is influenced by sun shine, ambient temperature and convection, therefore it</w:t>
      </w:r>
      <w:r w:rsidR="002D1078">
        <w:t>s distribution</w:t>
      </w:r>
      <w:r w:rsidR="0013692B">
        <w:t xml:space="preserve"> is seldom homogen</w:t>
      </w:r>
      <w:r w:rsidR="00CC2600">
        <w:t>e</w:t>
      </w:r>
      <w:r w:rsidR="002D1078">
        <w:t xml:space="preserve">ous. Furthermore measuring tube </w:t>
      </w:r>
      <w:r w:rsidRPr="001F06E2">
        <w:t>temperature</w:t>
      </w:r>
      <w:r w:rsidR="00B54018">
        <w:t xml:space="preserve"> </w:t>
      </w:r>
      <m:oMath>
        <m:sSub>
          <m:sSubPr>
            <m:ctrlPr>
              <w:rPr>
                <w:rFonts w:ascii="Cambria Math" w:hAnsi="Cambria Math"/>
                <w:i/>
              </w:rPr>
            </m:ctrlPr>
          </m:sSubPr>
          <m:e>
            <m:r>
              <w:rPr>
                <w:rFonts w:ascii="Cambria Math" w:hAnsi="Cambria Math"/>
              </w:rPr>
              <m:t>T</m:t>
            </m:r>
          </m:e>
          <m:sub>
            <m:r>
              <w:rPr>
                <w:rFonts w:ascii="Cambria Math" w:hAnsi="Cambria Math"/>
              </w:rPr>
              <m:t>m</m:t>
            </m:r>
          </m:sub>
        </m:sSub>
      </m:oMath>
      <w:r w:rsidR="0013692B">
        <w:t xml:space="preserve"> and</w:t>
      </w:r>
      <w:r w:rsidRPr="001F06E2">
        <w:t xml:space="preserve"> </w:t>
      </w:r>
      <w:r w:rsidR="00B54018">
        <w:t>housing</w:t>
      </w:r>
      <w:r w:rsidRPr="001F06E2">
        <w:t xml:space="preserve"> temperature</w:t>
      </w:r>
      <w:r w:rsidR="00B54018">
        <w:t xml:space="preserve"> </w:t>
      </w:r>
      <m:oMath>
        <m:sSub>
          <m:sSubPr>
            <m:ctrlPr>
              <w:rPr>
                <w:rFonts w:ascii="Cambria Math" w:hAnsi="Cambria Math"/>
                <w:i/>
              </w:rPr>
            </m:ctrlPr>
          </m:sSubPr>
          <m:e>
            <m:r>
              <w:rPr>
                <w:rFonts w:ascii="Cambria Math" w:hAnsi="Cambria Math"/>
              </w:rPr>
              <m:t>T</m:t>
            </m:r>
          </m:e>
          <m:sub>
            <m:r>
              <w:rPr>
                <w:rFonts w:ascii="Cambria Math" w:hAnsi="Cambria Math"/>
              </w:rPr>
              <m:t>h</m:t>
            </m:r>
          </m:sub>
        </m:sSub>
      </m:oMath>
      <w:r w:rsidRPr="001F06E2">
        <w:t xml:space="preserve"> </w:t>
      </w:r>
      <w:r w:rsidR="00705262">
        <w:t xml:space="preserve">often are </w:t>
      </w:r>
      <w:r w:rsidRPr="001F06E2">
        <w:t>different in real applications</w:t>
      </w:r>
      <w:r w:rsidR="00B54018">
        <w:t xml:space="preserve">. </w:t>
      </w:r>
      <w:r w:rsidR="00793D7A">
        <w:t>T</w:t>
      </w:r>
      <w:r w:rsidR="00B54018">
        <w:t xml:space="preserve">hese </w:t>
      </w:r>
      <w:r w:rsidR="00CC578F">
        <w:t>gradient</w:t>
      </w:r>
      <w:r w:rsidR="00F4571E">
        <w:t>s</w:t>
      </w:r>
      <w:r w:rsidR="00B54018">
        <w:t xml:space="preserve"> imply thermal stress in the measuring tubes</w:t>
      </w:r>
      <w:r w:rsidR="0013692B">
        <w:t>,</w:t>
      </w:r>
      <w:r w:rsidR="00B54018">
        <w:t xml:space="preserve"> which has been reduced by optimized tube shape. Residual effect</w:t>
      </w:r>
      <w:r w:rsidR="0013692B">
        <w:t xml:space="preserve">s are compensated by </w:t>
      </w:r>
      <w:r w:rsidR="00CC578F">
        <w:t>ideal placement of one</w:t>
      </w:r>
      <w:r w:rsidR="0013692B">
        <w:t xml:space="preserve"> RTD at </w:t>
      </w:r>
      <w:r w:rsidR="00CC578F">
        <w:t xml:space="preserve">the </w:t>
      </w:r>
      <w:r w:rsidR="0013692B">
        <w:t>housing</w:t>
      </w:r>
      <w:r w:rsidRPr="001F06E2">
        <w:t>.</w:t>
      </w:r>
      <w:r w:rsidR="0013692B">
        <w:t xml:space="preserve"> FEM and CFD simulation</w:t>
      </w:r>
      <w:r w:rsidR="00CC578F">
        <w:t xml:space="preserve"> in combination with experimental approach was </w:t>
      </w:r>
      <w:r w:rsidR="007C1904">
        <w:t>key factor</w:t>
      </w:r>
      <w:r w:rsidR="00BC5F82">
        <w:t xml:space="preserve"> in this design phase. In Figure 9</w:t>
      </w:r>
      <w:r w:rsidR="00CC578F">
        <w:t xml:space="preserve"> ambient temperature</w:t>
      </w:r>
      <w:r w:rsidR="00F4571E">
        <w:t xml:space="preserve"> </w:t>
      </w:r>
      <m:oMath>
        <m:sSub>
          <m:sSubPr>
            <m:ctrlPr>
              <w:rPr>
                <w:rFonts w:ascii="Cambria Math" w:hAnsi="Cambria Math"/>
                <w:i/>
              </w:rPr>
            </m:ctrlPr>
          </m:sSubPr>
          <m:e>
            <m:r>
              <w:rPr>
                <w:rFonts w:ascii="Cambria Math" w:hAnsi="Cambria Math"/>
              </w:rPr>
              <m:t>T</m:t>
            </m:r>
          </m:e>
          <m:sub>
            <m:r>
              <w:rPr>
                <w:rFonts w:ascii="Cambria Math" w:hAnsi="Cambria Math"/>
              </w:rPr>
              <m:t>a</m:t>
            </m:r>
          </m:sub>
        </m:sSub>
      </m:oMath>
      <w:r w:rsidR="00F4571E">
        <w:t xml:space="preserve"> </w:t>
      </w:r>
      <w:r w:rsidR="00CC578F">
        <w:t xml:space="preserve"> changes between 10°C and 50°C. Density variation is negligible</w:t>
      </w:r>
      <w:r w:rsidR="00F4571E">
        <w:t xml:space="preserve"> and within ±0.2 kg/m³</w:t>
      </w:r>
      <w:r w:rsidR="00CC578F">
        <w:t>. Similar results have been obtained with</w:t>
      </w:r>
      <w:r w:rsidR="00E43BED">
        <w:t xml:space="preserve"> direct</w:t>
      </w:r>
      <w:r w:rsidR="00CC578F">
        <w:t xml:space="preserve"> sun shine.</w:t>
      </w:r>
    </w:p>
    <w:p w:rsidR="00CE5472" w:rsidRDefault="009714E6" w:rsidP="00CE5472">
      <w:pPr>
        <w:pStyle w:val="Textkrper"/>
      </w:pPr>
      <w:r>
        <w:rPr>
          <w:noProof/>
          <w:lang w:val="de-DE" w:eastAsia="de-DE"/>
        </w:rPr>
        <w:drawing>
          <wp:inline distT="0" distB="0" distL="0" distR="0" wp14:anchorId="303BCFF9">
            <wp:extent cx="2880000" cy="2149200"/>
            <wp:effectExtent l="0" t="0" r="0" b="381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0000" cy="2149200"/>
                    </a:xfrm>
                    <a:prstGeom prst="rect">
                      <a:avLst/>
                    </a:prstGeom>
                    <a:noFill/>
                  </pic:spPr>
                </pic:pic>
              </a:graphicData>
            </a:graphic>
          </wp:inline>
        </w:drawing>
      </w:r>
    </w:p>
    <w:p w:rsidR="00986C89" w:rsidRDefault="00F710B6" w:rsidP="00CC578F">
      <w:pPr>
        <w:pStyle w:val="Beschriftung"/>
        <w:jc w:val="left"/>
        <w:rPr>
          <w:b w:val="0"/>
          <w:lang w:val="en-US"/>
        </w:rPr>
      </w:pPr>
      <w:r>
        <w:rPr>
          <w:lang w:val="en-US"/>
        </w:rPr>
        <w:t xml:space="preserve">Figure </w:t>
      </w:r>
      <w:r w:rsidR="00FF04EF">
        <w:rPr>
          <w:lang w:val="en-US"/>
        </w:rPr>
        <w:t>9</w:t>
      </w:r>
      <w:r w:rsidRPr="00A948FB">
        <w:rPr>
          <w:lang w:val="en-US"/>
        </w:rPr>
        <w:t xml:space="preserve">: </w:t>
      </w:r>
      <w:r w:rsidRPr="00986C89">
        <w:rPr>
          <w:b w:val="0"/>
          <w:lang w:val="en-US"/>
        </w:rPr>
        <w:t>Measured d</w:t>
      </w:r>
      <w:r w:rsidR="00DF05E0">
        <w:rPr>
          <w:b w:val="0"/>
          <w:lang w:val="en-US"/>
        </w:rPr>
        <w:t>ensity deviation</w:t>
      </w:r>
      <w:r w:rsidRPr="00986C89">
        <w:rPr>
          <w:b w:val="0"/>
          <w:lang w:val="en-US"/>
        </w:rPr>
        <w:t xml:space="preserve"> across</w:t>
      </w:r>
      <w:r w:rsidR="00235115">
        <w:rPr>
          <w:b w:val="0"/>
          <w:lang w:val="en-US"/>
        </w:rPr>
        <w:t xml:space="preserve"> varying water</w:t>
      </w:r>
      <w:r>
        <w:rPr>
          <w:b w:val="0"/>
          <w:lang w:val="en-US"/>
        </w:rPr>
        <w:t xml:space="preserve"> temperature and ambient temperature as a parameter.</w:t>
      </w:r>
    </w:p>
    <w:p w:rsidR="00CC578F" w:rsidRPr="00CC578F" w:rsidRDefault="00CC578F" w:rsidP="00CC578F">
      <w:pPr>
        <w:rPr>
          <w:lang w:val="en-US"/>
        </w:rPr>
      </w:pPr>
    </w:p>
    <w:p w:rsidR="001F06E2" w:rsidRPr="00B842B7" w:rsidRDefault="00CE5472" w:rsidP="00CE5472">
      <w:pPr>
        <w:pStyle w:val="Textkrper"/>
        <w:rPr>
          <w:i/>
        </w:rPr>
      </w:pPr>
      <w:r>
        <w:rPr>
          <w:i/>
        </w:rPr>
        <w:t>3</w:t>
      </w:r>
      <w:r w:rsidRPr="00F62060">
        <w:rPr>
          <w:i/>
        </w:rPr>
        <w:t>.</w:t>
      </w:r>
      <w:r>
        <w:rPr>
          <w:i/>
        </w:rPr>
        <w:t xml:space="preserve">3.2 </w:t>
      </w:r>
      <w:r w:rsidR="00001CD1">
        <w:rPr>
          <w:i/>
        </w:rPr>
        <w:t>External forces and vibrations</w:t>
      </w:r>
    </w:p>
    <w:p w:rsidR="000C375F" w:rsidRDefault="001F06E2" w:rsidP="00CE5472">
      <w:pPr>
        <w:pStyle w:val="Textkrper"/>
      </w:pPr>
      <w:r w:rsidRPr="001F06E2">
        <w:t>Tube shape</w:t>
      </w:r>
      <w:r w:rsidR="00B842B7">
        <w:t xml:space="preserve"> and housing stiffness</w:t>
      </w:r>
      <w:r w:rsidRPr="001F06E2">
        <w:t xml:space="preserve"> has also been optimized so that the density measurement is insensitive to external installation stress while keeping the overall meter size</w:t>
      </w:r>
      <w:r w:rsidR="00B842B7">
        <w:t xml:space="preserve"> and weight</w:t>
      </w:r>
      <w:r w:rsidRPr="001F06E2">
        <w:t xml:space="preserve"> still comparatively compact</w:t>
      </w:r>
      <w:r w:rsidR="00B842B7">
        <w:t xml:space="preserve"> and light. </w:t>
      </w:r>
      <w:r w:rsidR="000C375F" w:rsidRPr="001F06E2">
        <w:t>The moderate driving frequency resulted from the moderate tube height still offers great immunity against the influence of disturbing external vibrations</w:t>
      </w:r>
      <w:r w:rsidR="00B842B7">
        <w:t xml:space="preserve"> which are                 typically at low frequencies</w:t>
      </w:r>
      <w:r w:rsidR="000C375F" w:rsidRPr="001F06E2">
        <w:t>.</w:t>
      </w:r>
    </w:p>
    <w:p w:rsidR="001F06E2" w:rsidRDefault="001F06E2" w:rsidP="00CE5472">
      <w:pPr>
        <w:pStyle w:val="Textkrper"/>
        <w:rPr>
          <w:i/>
        </w:rPr>
      </w:pPr>
    </w:p>
    <w:p w:rsidR="00CE5472" w:rsidRPr="00F62060" w:rsidRDefault="00CE5472" w:rsidP="00CE5472">
      <w:pPr>
        <w:pStyle w:val="Textkrper"/>
        <w:rPr>
          <w:i/>
        </w:rPr>
      </w:pPr>
      <w:r>
        <w:rPr>
          <w:i/>
        </w:rPr>
        <w:t xml:space="preserve">3.3.3 </w:t>
      </w:r>
      <w:r w:rsidR="00001CD1">
        <w:rPr>
          <w:i/>
        </w:rPr>
        <w:t>Meter orientation</w:t>
      </w:r>
    </w:p>
    <w:p w:rsidR="001C3AD8" w:rsidRDefault="00235115" w:rsidP="00CE5472">
      <w:pPr>
        <w:pStyle w:val="Textkrper"/>
      </w:pPr>
      <w:r>
        <w:t>To a very small extent</w:t>
      </w:r>
      <w:r w:rsidR="00411AFF">
        <w:t xml:space="preserve"> all</w:t>
      </w:r>
      <w:r>
        <w:t xml:space="preserve"> bent tube Coriolis </w:t>
      </w:r>
      <w:r w:rsidR="009E27B1">
        <w:t>mass flow meters are</w:t>
      </w:r>
      <w:r>
        <w:t xml:space="preserve"> prone to gravitational effects. </w:t>
      </w:r>
      <w:r w:rsidR="002D1078">
        <w:t>Depending on m</w:t>
      </w:r>
      <w:r>
        <w:t xml:space="preserve">eter orientation angle </w:t>
      </w:r>
      <m:oMath>
        <m:r>
          <w:rPr>
            <w:rFonts w:ascii="Cambria Math" w:hAnsi="Cambria Math"/>
          </w:rPr>
          <m:t>γ</m:t>
        </m:r>
      </m:oMath>
      <w:r>
        <w:t xml:space="preserve"> with respect to</w:t>
      </w:r>
      <w:r w:rsidR="002D1078">
        <w:t xml:space="preserve"> </w:t>
      </w:r>
      <w:r w:rsidR="009E27B1">
        <w:t xml:space="preserve">the earth’s </w:t>
      </w:r>
      <w:r w:rsidR="002D1078">
        <w:t>gravity,</w:t>
      </w:r>
      <w:r>
        <w:t xml:space="preserve"> tube mass </w:t>
      </w:r>
      <w:r w:rsidR="002D1078">
        <w:t xml:space="preserve">give rise to </w:t>
      </w:r>
      <w:r>
        <w:t>tension or compression</w:t>
      </w:r>
      <w:r w:rsidR="007C1904">
        <w:t xml:space="preserve"> along the tube</w:t>
      </w:r>
      <w:r>
        <w:t xml:space="preserve">, slightly changing resonance frequency </w:t>
      </w:r>
      <w:r w:rsidR="002D1078">
        <w:t xml:space="preserve">and density reading. By giving this angle </w:t>
      </w:r>
      <m:oMath>
        <m:r>
          <w:rPr>
            <w:rFonts w:ascii="Cambria Math" w:hAnsi="Cambria Math"/>
          </w:rPr>
          <m:t>γ</m:t>
        </m:r>
      </m:oMath>
      <w:r w:rsidR="002D1078">
        <w:t xml:space="preserve"> after meter installation, this effect is corrected automatically</w:t>
      </w:r>
      <w:r w:rsidR="00411AFF">
        <w:t xml:space="preserve"> by a patented algorithm</w:t>
      </w:r>
      <w:r w:rsidR="002D1078">
        <w:t xml:space="preserve">. </w:t>
      </w:r>
    </w:p>
    <w:p w:rsidR="00001CD1" w:rsidRDefault="00001CD1" w:rsidP="00001CD1">
      <w:pPr>
        <w:pStyle w:val="berschrift1"/>
      </w:pPr>
    </w:p>
    <w:p w:rsidR="00001CD1" w:rsidRDefault="00001CD1" w:rsidP="00001CD1">
      <w:pPr>
        <w:pStyle w:val="berschrift1"/>
      </w:pPr>
      <w:r>
        <w:t>4. Conclusion</w:t>
      </w:r>
    </w:p>
    <w:p w:rsidR="00001CD1" w:rsidRDefault="00001CD1" w:rsidP="00001CD1">
      <w:pPr>
        <w:pStyle w:val="Textkrper"/>
      </w:pPr>
    </w:p>
    <w:p w:rsidR="00001CD1" w:rsidRDefault="000A3410" w:rsidP="00001CD1">
      <w:pPr>
        <w:pStyle w:val="Textkrper"/>
      </w:pPr>
      <w:r>
        <w:t xml:space="preserve">A new type of Coriolis mass flow meter has been presented. Among other highlights it brings precise </w:t>
      </w:r>
      <w:r w:rsidR="00C104E8">
        <w:t xml:space="preserve">fluid </w:t>
      </w:r>
      <w:r w:rsidR="00814C7A">
        <w:t>density measurement</w:t>
      </w:r>
      <w:r>
        <w:t xml:space="preserve"> which is </w:t>
      </w:r>
      <w:r w:rsidR="007C1904">
        <w:t>desirable</w:t>
      </w:r>
      <w:r w:rsidR="002206B2">
        <w:t xml:space="preserve"> </w:t>
      </w:r>
      <w:r>
        <w:t xml:space="preserve">for many applications in process industry. </w:t>
      </w:r>
      <w:r w:rsidR="00814C7A" w:rsidRPr="00A514B0">
        <w:t xml:space="preserve">It </w:t>
      </w:r>
      <w:r>
        <w:t>has been</w:t>
      </w:r>
      <w:r w:rsidR="00814C7A" w:rsidRPr="00A514B0">
        <w:t xml:space="preserve"> explained </w:t>
      </w:r>
      <w:r w:rsidR="00814C7A" w:rsidRPr="00A514B0">
        <w:lastRenderedPageBreak/>
        <w:t xml:space="preserve">how all aspects of the meter design </w:t>
      </w:r>
      <w:r>
        <w:t>were</w:t>
      </w:r>
      <w:r w:rsidR="00814C7A" w:rsidRPr="00A514B0">
        <w:t xml:space="preserve"> optimized to ensure robust density performance in the field.</w:t>
      </w:r>
      <w:r w:rsidR="00C104E8">
        <w:t xml:space="preserve"> During development</w:t>
      </w:r>
      <w:r w:rsidR="00814C7A" w:rsidRPr="00A514B0">
        <w:t xml:space="preserve"> process FEM and CFD simulation</w:t>
      </w:r>
      <w:r>
        <w:t xml:space="preserve"> in symbiosis with experimental approach have been</w:t>
      </w:r>
      <w:r w:rsidR="00814C7A" w:rsidRPr="00A514B0">
        <w:t xml:space="preserve"> used. This results in a superior out of the box density measurement performance. Finally the meter was</w:t>
      </w:r>
      <w:r w:rsidR="00F26B0A">
        <w:t xml:space="preserve"> tested both </w:t>
      </w:r>
      <w:r w:rsidR="00183456">
        <w:t>internally</w:t>
      </w:r>
      <w:r w:rsidR="00F26B0A">
        <w:t xml:space="preserve"> as well as third party</w:t>
      </w:r>
      <w:r w:rsidR="00814C7A" w:rsidRPr="00A514B0">
        <w:t xml:space="preserve"> and verified to be within the stated ±0.2 kg/m³ specification</w:t>
      </w:r>
      <w:r>
        <w:t xml:space="preserve"> across a broad range of process parameters, fluid properties as well as environmental and installation </w:t>
      </w:r>
      <w:r w:rsidR="00814C7A" w:rsidRPr="00A514B0">
        <w:t>conditions.</w:t>
      </w:r>
    </w:p>
    <w:p w:rsidR="00814C7A" w:rsidRDefault="00814C7A" w:rsidP="00001CD1">
      <w:pPr>
        <w:pStyle w:val="Textkrper"/>
      </w:pPr>
    </w:p>
    <w:p w:rsidR="00001CD1" w:rsidRDefault="00001CD1" w:rsidP="00001CD1">
      <w:pPr>
        <w:pStyle w:val="berschrift1"/>
      </w:pPr>
      <w:r>
        <w:t>References</w:t>
      </w:r>
    </w:p>
    <w:p w:rsidR="00001CD1" w:rsidRDefault="00001CD1" w:rsidP="00001CD1">
      <w:pPr>
        <w:pStyle w:val="Textkrper"/>
      </w:pPr>
    </w:p>
    <w:p w:rsidR="00001CD1" w:rsidRDefault="002366BA" w:rsidP="00A53339">
      <w:pPr>
        <w:pStyle w:val="Textkrper"/>
        <w:numPr>
          <w:ilvl w:val="0"/>
          <w:numId w:val="5"/>
        </w:numPr>
        <w:ind w:left="426" w:hanging="426"/>
      </w:pPr>
      <w:r>
        <w:t>R. C. Baker,</w:t>
      </w:r>
      <w:r w:rsidR="00001CD1">
        <w:t xml:space="preserve"> </w:t>
      </w:r>
      <w:r w:rsidR="00486E57" w:rsidRPr="00727EFC">
        <w:rPr>
          <w:i/>
        </w:rPr>
        <w:t>“</w:t>
      </w:r>
      <w:r w:rsidR="00727EFC" w:rsidRPr="00727EFC">
        <w:rPr>
          <w:i/>
        </w:rPr>
        <w:t>Flow measurement handbook: industrial designs, operating principles, performance, and application”</w:t>
      </w:r>
      <w:r w:rsidR="00001CD1">
        <w:t>,</w:t>
      </w:r>
      <w:r w:rsidR="00727EFC">
        <w:t xml:space="preserve"> Cambridge University Press, 2000</w:t>
      </w:r>
      <w:r w:rsidR="00A53339">
        <w:t>.</w:t>
      </w:r>
      <w:r w:rsidR="00001CD1">
        <w:t xml:space="preserve"> </w:t>
      </w:r>
    </w:p>
    <w:p w:rsidR="009E27B1" w:rsidRDefault="00A50E13" w:rsidP="00C45379">
      <w:pPr>
        <w:pStyle w:val="Textkrper"/>
        <w:numPr>
          <w:ilvl w:val="0"/>
          <w:numId w:val="5"/>
        </w:numPr>
        <w:ind w:left="426" w:hanging="426"/>
      </w:pPr>
      <w:r>
        <w:t>UKAS calibration certificate n</w:t>
      </w:r>
      <w:r w:rsidR="00C45379">
        <w:t>umber</w:t>
      </w:r>
      <w:r w:rsidR="007B44E6">
        <w:t xml:space="preserve"> 15215</w:t>
      </w:r>
      <w:r w:rsidR="00273FD0">
        <w:t xml:space="preserve">; </w:t>
      </w:r>
      <w:r w:rsidR="007E4FC0">
        <w:t xml:space="preserve">Calibration certificate </w:t>
      </w:r>
      <w:r>
        <w:t>nn15217</w:t>
      </w:r>
      <w:r w:rsidR="00262E61">
        <w:t>R</w:t>
      </w:r>
      <w:r w:rsidR="00C45379">
        <w:t xml:space="preserve">, </w:t>
      </w:r>
      <w:r w:rsidR="009E27B1">
        <w:t>H&amp;D Fitzgerald</w:t>
      </w:r>
      <w:r w:rsidR="00C45379">
        <w:t xml:space="preserve"> Ltd</w:t>
      </w:r>
      <w:r w:rsidR="00912F70">
        <w:t>.</w:t>
      </w:r>
      <w:r w:rsidR="009E27B1">
        <w:t>, St</w:t>
      </w:r>
      <w:r w:rsidR="00912F70">
        <w:t xml:space="preserve">. </w:t>
      </w:r>
      <w:proofErr w:type="spellStart"/>
      <w:r w:rsidR="009E27B1">
        <w:t>Asaph</w:t>
      </w:r>
      <w:proofErr w:type="spellEnd"/>
      <w:r w:rsidR="009E27B1">
        <w:t xml:space="preserve"> UK,</w:t>
      </w:r>
      <w:r w:rsidR="00C45379">
        <w:t xml:space="preserve"> </w:t>
      </w:r>
      <w:r w:rsidR="009E27B1">
        <w:t>2016</w:t>
      </w:r>
      <w:r w:rsidR="00C45379">
        <w:t xml:space="preserve">, </w:t>
      </w:r>
      <w:r w:rsidR="00C45379" w:rsidRPr="00C45379">
        <w:t>http://www.density.co.</w:t>
      </w:r>
      <w:r w:rsidR="00E43BED">
        <w:t xml:space="preserve"> </w:t>
      </w:r>
      <w:proofErr w:type="spellStart"/>
      <w:r w:rsidR="00C45379" w:rsidRPr="00C45379">
        <w:t>uk</w:t>
      </w:r>
      <w:proofErr w:type="spellEnd"/>
      <w:r w:rsidR="00C45379" w:rsidRPr="00C45379">
        <w:t>/</w:t>
      </w:r>
    </w:p>
    <w:p w:rsidR="002366BA" w:rsidRPr="002366BA" w:rsidRDefault="002366BA" w:rsidP="00486E57">
      <w:pPr>
        <w:pStyle w:val="Textkrper"/>
        <w:numPr>
          <w:ilvl w:val="0"/>
          <w:numId w:val="5"/>
        </w:numPr>
        <w:ind w:left="426" w:hanging="426"/>
      </w:pPr>
      <w:r>
        <w:t>H. Zhu, A. Rieder</w:t>
      </w:r>
      <w:r w:rsidR="00C879BE">
        <w:t>, Y. Lin</w:t>
      </w:r>
      <w:r w:rsidR="00001CD1">
        <w:t>,</w:t>
      </w:r>
      <w:r>
        <w:t xml:space="preserve"> “</w:t>
      </w:r>
      <w:r w:rsidRPr="00A53339">
        <w:rPr>
          <w:i/>
        </w:rPr>
        <w:t>An Innovative Technology for Coriolis Metering under Entrained Gas Condition</w:t>
      </w:r>
      <w:r>
        <w:t xml:space="preserve">” in </w:t>
      </w:r>
      <w:r w:rsidRPr="003D6491">
        <w:rPr>
          <w:i/>
        </w:rPr>
        <w:t>Conference Proc</w:t>
      </w:r>
      <w:r>
        <w:rPr>
          <w:i/>
        </w:rPr>
        <w:t xml:space="preserve">. </w:t>
      </w:r>
      <w:r w:rsidRPr="007717B3">
        <w:t>FLOMEKO 2016</w:t>
      </w:r>
      <w:r>
        <w:t>, Sydney AU, 2016</w:t>
      </w:r>
      <w:r w:rsidR="00A53339">
        <w:t>.</w:t>
      </w:r>
      <w:r w:rsidR="00486E57" w:rsidRPr="00486E57">
        <w:t xml:space="preserve"> </w:t>
      </w:r>
      <w:r w:rsidR="00C879BE" w:rsidRPr="00C879BE">
        <w:t>https://www.metrology</w:t>
      </w:r>
      <w:r w:rsidR="00486E57" w:rsidRPr="00486E57">
        <w:t>.</w:t>
      </w:r>
      <w:r w:rsidR="00C879BE">
        <w:t xml:space="preserve"> </w:t>
      </w:r>
      <w:r w:rsidR="00486E57" w:rsidRPr="00486E57">
        <w:t>asn.au</w:t>
      </w:r>
    </w:p>
    <w:p w:rsidR="00B21BA8" w:rsidRDefault="00C45379" w:rsidP="00AD6A48">
      <w:pPr>
        <w:pStyle w:val="Textkrper"/>
        <w:numPr>
          <w:ilvl w:val="0"/>
          <w:numId w:val="5"/>
        </w:numPr>
        <w:ind w:left="426" w:hanging="426"/>
      </w:pPr>
      <w:r>
        <w:t>Endress+Hauser</w:t>
      </w:r>
      <w:r w:rsidR="00A53339">
        <w:t xml:space="preserve"> </w:t>
      </w:r>
      <w:proofErr w:type="spellStart"/>
      <w:r w:rsidR="00A53339">
        <w:t>Flowtec</w:t>
      </w:r>
      <w:proofErr w:type="spellEnd"/>
      <w:r w:rsidR="00A53339">
        <w:t xml:space="preserve"> AG</w:t>
      </w:r>
      <w:r w:rsidR="002366BA">
        <w:t xml:space="preserve">, </w:t>
      </w:r>
      <w:r>
        <w:t>“</w:t>
      </w:r>
      <w:r w:rsidR="00AA45A7">
        <w:t>Heartbeat Technology™ - Reliable and flexible proof testing</w:t>
      </w:r>
      <w:r>
        <w:t>”</w:t>
      </w:r>
      <w:r w:rsidR="002366BA">
        <w:t>,</w:t>
      </w:r>
      <w:r w:rsidR="00AA45A7">
        <w:t xml:space="preserve"> </w:t>
      </w:r>
      <w:r w:rsidRPr="00C45379">
        <w:t>http://www.endress.com/en</w:t>
      </w:r>
    </w:p>
    <w:p w:rsidR="005F2C46" w:rsidRDefault="005F2C46">
      <w:pPr>
        <w:pStyle w:val="Textkrper"/>
      </w:pPr>
    </w:p>
    <w:sectPr w:rsidR="005F2C46" w:rsidSect="00A86C33">
      <w:footerReference w:type="default" r:id="rId19"/>
      <w:type w:val="continuous"/>
      <w:pgSz w:w="11906" w:h="16838"/>
      <w:pgMar w:top="1134" w:right="1077" w:bottom="1134" w:left="1077" w:header="720" w:footer="720" w:gutter="0"/>
      <w:cols w:num="2" w:space="6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3BE" w:rsidRDefault="006A73BE" w:rsidP="00B370F7">
      <w:r>
        <w:separator/>
      </w:r>
    </w:p>
  </w:endnote>
  <w:endnote w:type="continuationSeparator" w:id="0">
    <w:p w:rsidR="006A73BE" w:rsidRDefault="006A73BE" w:rsidP="00B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BE" w:rsidRPr="00B370F7" w:rsidRDefault="006A73BE" w:rsidP="005C07BE">
    <w:pPr>
      <w:pStyle w:val="Fuzeile"/>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Pr="00B370F7">
      <w:rPr>
        <w:sz w:val="20"/>
      </w:rPr>
      <w:fldChar w:fldCharType="begin"/>
    </w:r>
    <w:r w:rsidRPr="00B370F7">
      <w:rPr>
        <w:sz w:val="20"/>
      </w:rPr>
      <w:instrText xml:space="preserve"> PAGE   \* MERGEFORMAT </w:instrText>
    </w:r>
    <w:r w:rsidRPr="00B370F7">
      <w:rPr>
        <w:sz w:val="20"/>
      </w:rPr>
      <w:fldChar w:fldCharType="separate"/>
    </w:r>
    <w:r w:rsidR="00E444FC">
      <w:rPr>
        <w:noProof/>
        <w:sz w:val="20"/>
      </w:rPr>
      <w:t>1</w:t>
    </w:r>
    <w:r w:rsidRPr="00B370F7">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BE" w:rsidRPr="00250D41" w:rsidRDefault="006A73BE" w:rsidP="00250D41">
    <w:pPr>
      <w:pStyle w:val="Fuzeile"/>
      <w:tabs>
        <w:tab w:val="right" w:pos="9781"/>
      </w:tabs>
      <w:rPr>
        <w:sz w:val="20"/>
      </w:rPr>
    </w:pPr>
  </w:p>
  <w:p w:rsidR="006A73BE" w:rsidRPr="00B370F7" w:rsidRDefault="006A73BE" w:rsidP="00250D41">
    <w:pPr>
      <w:pStyle w:val="Fuzeile"/>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Pr="00B370F7">
      <w:rPr>
        <w:sz w:val="20"/>
      </w:rPr>
      <w:fldChar w:fldCharType="begin"/>
    </w:r>
    <w:r w:rsidRPr="00B370F7">
      <w:rPr>
        <w:sz w:val="20"/>
      </w:rPr>
      <w:instrText xml:space="preserve"> PAGE   \* MERGEFORMAT </w:instrText>
    </w:r>
    <w:r w:rsidRPr="00B370F7">
      <w:rPr>
        <w:sz w:val="20"/>
      </w:rPr>
      <w:fldChar w:fldCharType="separate"/>
    </w:r>
    <w:r w:rsidR="00E444FC">
      <w:rPr>
        <w:noProof/>
        <w:sz w:val="20"/>
      </w:rPr>
      <w:t>5</w:t>
    </w:r>
    <w:r w:rsidRPr="00B370F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3BE" w:rsidRDefault="006A73BE" w:rsidP="00B370F7">
      <w:r>
        <w:separator/>
      </w:r>
    </w:p>
  </w:footnote>
  <w:footnote w:type="continuationSeparator" w:id="0">
    <w:p w:rsidR="006A73BE" w:rsidRDefault="006A73BE" w:rsidP="00B3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2">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46"/>
    <w:rsid w:val="00001CD1"/>
    <w:rsid w:val="000122EA"/>
    <w:rsid w:val="00024D7B"/>
    <w:rsid w:val="00056D54"/>
    <w:rsid w:val="00056FF6"/>
    <w:rsid w:val="000732E7"/>
    <w:rsid w:val="000A3410"/>
    <w:rsid w:val="000B2067"/>
    <w:rsid w:val="000C375F"/>
    <w:rsid w:val="0012416A"/>
    <w:rsid w:val="0013692B"/>
    <w:rsid w:val="0015155F"/>
    <w:rsid w:val="00182BA5"/>
    <w:rsid w:val="00183456"/>
    <w:rsid w:val="001C29A2"/>
    <w:rsid w:val="001C3AD8"/>
    <w:rsid w:val="001F06E2"/>
    <w:rsid w:val="00212232"/>
    <w:rsid w:val="002206B2"/>
    <w:rsid w:val="00235115"/>
    <w:rsid w:val="002366BA"/>
    <w:rsid w:val="00250D41"/>
    <w:rsid w:val="00262E61"/>
    <w:rsid w:val="00273FD0"/>
    <w:rsid w:val="00295294"/>
    <w:rsid w:val="00295914"/>
    <w:rsid w:val="002A03BE"/>
    <w:rsid w:val="002A59B8"/>
    <w:rsid w:val="002A73B9"/>
    <w:rsid w:val="002B3BB0"/>
    <w:rsid w:val="002B5BE0"/>
    <w:rsid w:val="002C63F0"/>
    <w:rsid w:val="002D1078"/>
    <w:rsid w:val="00331BE6"/>
    <w:rsid w:val="0034311A"/>
    <w:rsid w:val="003738D4"/>
    <w:rsid w:val="00394C5A"/>
    <w:rsid w:val="003B2369"/>
    <w:rsid w:val="003C0BF7"/>
    <w:rsid w:val="003C5871"/>
    <w:rsid w:val="003D6491"/>
    <w:rsid w:val="00411AFF"/>
    <w:rsid w:val="00440295"/>
    <w:rsid w:val="00450FB5"/>
    <w:rsid w:val="00481C7F"/>
    <w:rsid w:val="00486E57"/>
    <w:rsid w:val="0049318B"/>
    <w:rsid w:val="004D2521"/>
    <w:rsid w:val="004E34D6"/>
    <w:rsid w:val="004E698F"/>
    <w:rsid w:val="004F2C53"/>
    <w:rsid w:val="004F6F92"/>
    <w:rsid w:val="00504886"/>
    <w:rsid w:val="00511B52"/>
    <w:rsid w:val="00582C31"/>
    <w:rsid w:val="0058379D"/>
    <w:rsid w:val="005912E1"/>
    <w:rsid w:val="00594339"/>
    <w:rsid w:val="005958D0"/>
    <w:rsid w:val="005A51C8"/>
    <w:rsid w:val="005B0876"/>
    <w:rsid w:val="005B3493"/>
    <w:rsid w:val="005B3B20"/>
    <w:rsid w:val="005C07BE"/>
    <w:rsid w:val="005D07E0"/>
    <w:rsid w:val="005E4EC7"/>
    <w:rsid w:val="005F2C46"/>
    <w:rsid w:val="006005A9"/>
    <w:rsid w:val="0061217E"/>
    <w:rsid w:val="00615694"/>
    <w:rsid w:val="006248F6"/>
    <w:rsid w:val="00627306"/>
    <w:rsid w:val="0063326C"/>
    <w:rsid w:val="00633314"/>
    <w:rsid w:val="00641DAC"/>
    <w:rsid w:val="00657F17"/>
    <w:rsid w:val="0069171C"/>
    <w:rsid w:val="006A5656"/>
    <w:rsid w:val="006A73BE"/>
    <w:rsid w:val="006B19EB"/>
    <w:rsid w:val="006D1FED"/>
    <w:rsid w:val="006F12BB"/>
    <w:rsid w:val="00705262"/>
    <w:rsid w:val="007146C0"/>
    <w:rsid w:val="00726464"/>
    <w:rsid w:val="00727EFC"/>
    <w:rsid w:val="007370C2"/>
    <w:rsid w:val="007512BD"/>
    <w:rsid w:val="00762469"/>
    <w:rsid w:val="007717B3"/>
    <w:rsid w:val="00793D7A"/>
    <w:rsid w:val="007A21AC"/>
    <w:rsid w:val="007B44E6"/>
    <w:rsid w:val="007B4A41"/>
    <w:rsid w:val="007B5ECD"/>
    <w:rsid w:val="007C1904"/>
    <w:rsid w:val="007D499A"/>
    <w:rsid w:val="007D7DC7"/>
    <w:rsid w:val="007E4FC0"/>
    <w:rsid w:val="007F73B3"/>
    <w:rsid w:val="00807BEF"/>
    <w:rsid w:val="00814C7A"/>
    <w:rsid w:val="00815774"/>
    <w:rsid w:val="00823C4E"/>
    <w:rsid w:val="00825F28"/>
    <w:rsid w:val="008357DD"/>
    <w:rsid w:val="00836DAF"/>
    <w:rsid w:val="00841D8B"/>
    <w:rsid w:val="008B29EC"/>
    <w:rsid w:val="008B4239"/>
    <w:rsid w:val="008B78AE"/>
    <w:rsid w:val="008D07F0"/>
    <w:rsid w:val="008D6E58"/>
    <w:rsid w:val="00905079"/>
    <w:rsid w:val="00912F70"/>
    <w:rsid w:val="0091459F"/>
    <w:rsid w:val="00915B67"/>
    <w:rsid w:val="009231B1"/>
    <w:rsid w:val="00934349"/>
    <w:rsid w:val="009349D3"/>
    <w:rsid w:val="0094448B"/>
    <w:rsid w:val="00957734"/>
    <w:rsid w:val="009714E6"/>
    <w:rsid w:val="00986C89"/>
    <w:rsid w:val="0099010C"/>
    <w:rsid w:val="009C4969"/>
    <w:rsid w:val="009D285C"/>
    <w:rsid w:val="009E27B1"/>
    <w:rsid w:val="00A0063B"/>
    <w:rsid w:val="00A12E51"/>
    <w:rsid w:val="00A217DA"/>
    <w:rsid w:val="00A35944"/>
    <w:rsid w:val="00A41B6E"/>
    <w:rsid w:val="00A45D7A"/>
    <w:rsid w:val="00A46014"/>
    <w:rsid w:val="00A50E13"/>
    <w:rsid w:val="00A514B0"/>
    <w:rsid w:val="00A52ED6"/>
    <w:rsid w:val="00A53339"/>
    <w:rsid w:val="00A752C0"/>
    <w:rsid w:val="00A86C33"/>
    <w:rsid w:val="00A948FB"/>
    <w:rsid w:val="00AA45A7"/>
    <w:rsid w:val="00AB13A4"/>
    <w:rsid w:val="00AB14F1"/>
    <w:rsid w:val="00AB51F5"/>
    <w:rsid w:val="00AC5FF0"/>
    <w:rsid w:val="00AD4990"/>
    <w:rsid w:val="00AD6A48"/>
    <w:rsid w:val="00AE02E4"/>
    <w:rsid w:val="00AF5702"/>
    <w:rsid w:val="00B17B01"/>
    <w:rsid w:val="00B21BA8"/>
    <w:rsid w:val="00B33C9D"/>
    <w:rsid w:val="00B34735"/>
    <w:rsid w:val="00B370F7"/>
    <w:rsid w:val="00B54018"/>
    <w:rsid w:val="00B54EAF"/>
    <w:rsid w:val="00B56E22"/>
    <w:rsid w:val="00B842B7"/>
    <w:rsid w:val="00B8734B"/>
    <w:rsid w:val="00BC5F82"/>
    <w:rsid w:val="00BE2A1A"/>
    <w:rsid w:val="00C104E8"/>
    <w:rsid w:val="00C21938"/>
    <w:rsid w:val="00C2242B"/>
    <w:rsid w:val="00C3047D"/>
    <w:rsid w:val="00C35ED7"/>
    <w:rsid w:val="00C45379"/>
    <w:rsid w:val="00C45424"/>
    <w:rsid w:val="00C67AF5"/>
    <w:rsid w:val="00C879BE"/>
    <w:rsid w:val="00CC2600"/>
    <w:rsid w:val="00CC4F18"/>
    <w:rsid w:val="00CC578F"/>
    <w:rsid w:val="00CD3B54"/>
    <w:rsid w:val="00CE5472"/>
    <w:rsid w:val="00D0073E"/>
    <w:rsid w:val="00D13359"/>
    <w:rsid w:val="00D16B07"/>
    <w:rsid w:val="00D422A0"/>
    <w:rsid w:val="00D9014A"/>
    <w:rsid w:val="00DB615B"/>
    <w:rsid w:val="00DF05E0"/>
    <w:rsid w:val="00E43BED"/>
    <w:rsid w:val="00E444FC"/>
    <w:rsid w:val="00E47CE0"/>
    <w:rsid w:val="00E538BD"/>
    <w:rsid w:val="00E61192"/>
    <w:rsid w:val="00E85CB3"/>
    <w:rsid w:val="00EA3C4B"/>
    <w:rsid w:val="00EA6110"/>
    <w:rsid w:val="00EB2AC1"/>
    <w:rsid w:val="00EC488D"/>
    <w:rsid w:val="00F26B0A"/>
    <w:rsid w:val="00F4571E"/>
    <w:rsid w:val="00F50D58"/>
    <w:rsid w:val="00F54B15"/>
    <w:rsid w:val="00F5792E"/>
    <w:rsid w:val="00F62060"/>
    <w:rsid w:val="00F710B6"/>
    <w:rsid w:val="00F90D04"/>
    <w:rsid w:val="00F96FF1"/>
    <w:rsid w:val="00FA29DB"/>
    <w:rsid w:val="00FC1BA3"/>
    <w:rsid w:val="00FF04EF"/>
    <w:rsid w:val="00FF252A"/>
    <w:rsid w:val="00FF2D4B"/>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AU" w:eastAsia="en-GB"/>
    </w:rPr>
  </w:style>
  <w:style w:type="paragraph" w:styleId="berschrift1">
    <w:name w:val="heading 1"/>
    <w:basedOn w:val="Standard"/>
    <w:next w:val="Standard"/>
    <w:qFormat/>
    <w:pPr>
      <w:keepNext/>
      <w:outlineLvl w:val="0"/>
    </w:pPr>
    <w:rPr>
      <w:b/>
      <w:sz w:val="20"/>
    </w:rPr>
  </w:style>
  <w:style w:type="paragraph" w:styleId="berschrift2">
    <w:name w:val="heading 2"/>
    <w:basedOn w:val="Standard"/>
    <w:next w:val="Standard"/>
    <w:qFormat/>
    <w:pPr>
      <w:keepNext/>
      <w:outlineLvl w:val="1"/>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jc w:val="both"/>
    </w:pPr>
    <w:rPr>
      <w:b/>
      <w:sz w:val="16"/>
    </w:rPr>
  </w:style>
  <w:style w:type="paragraph" w:styleId="Textkrper">
    <w:name w:val="Body Text"/>
    <w:basedOn w:val="Standard"/>
    <w:pPr>
      <w:jc w:val="both"/>
    </w:pPr>
    <w:rPr>
      <w:sz w:val="20"/>
    </w:rPr>
  </w:style>
  <w:style w:type="paragraph" w:styleId="Titel">
    <w:name w:val="Title"/>
    <w:basedOn w:val="Standard"/>
    <w:link w:val="TitelZchn"/>
    <w:qFormat/>
    <w:pPr>
      <w:jc w:val="center"/>
    </w:pPr>
    <w:rPr>
      <w:b/>
      <w:sz w:val="36"/>
    </w:rPr>
  </w:style>
  <w:style w:type="paragraph" w:styleId="Textkrper-Zeileneinzug">
    <w:name w:val="Body Text Indent"/>
    <w:basedOn w:val="Standard"/>
    <w:pPr>
      <w:ind w:left="360"/>
    </w:pPr>
  </w:style>
  <w:style w:type="paragraph" w:styleId="Listenabsatz">
    <w:name w:val="List Paragraph"/>
    <w:basedOn w:val="Standard"/>
    <w:uiPriority w:val="34"/>
    <w:qFormat/>
    <w:rsid w:val="00B21BA8"/>
    <w:pPr>
      <w:ind w:left="720"/>
    </w:pPr>
  </w:style>
  <w:style w:type="paragraph" w:styleId="Kopfzeile">
    <w:name w:val="header"/>
    <w:basedOn w:val="Standard"/>
    <w:link w:val="KopfzeileZchn"/>
    <w:rsid w:val="00B370F7"/>
    <w:pPr>
      <w:tabs>
        <w:tab w:val="center" w:pos="4513"/>
        <w:tab w:val="right" w:pos="9026"/>
      </w:tabs>
    </w:pPr>
  </w:style>
  <w:style w:type="character" w:customStyle="1" w:styleId="KopfzeileZchn">
    <w:name w:val="Kopfzeile Zchn"/>
    <w:link w:val="Kopfzeile"/>
    <w:rsid w:val="00B370F7"/>
    <w:rPr>
      <w:sz w:val="24"/>
      <w:lang w:val="en-AU" w:eastAsia="en-GB"/>
    </w:rPr>
  </w:style>
  <w:style w:type="paragraph" w:styleId="Fuzeile">
    <w:name w:val="footer"/>
    <w:basedOn w:val="Standard"/>
    <w:link w:val="FuzeileZchn"/>
    <w:rsid w:val="00B370F7"/>
    <w:pPr>
      <w:tabs>
        <w:tab w:val="center" w:pos="4513"/>
        <w:tab w:val="right" w:pos="9026"/>
      </w:tabs>
    </w:pPr>
  </w:style>
  <w:style w:type="character" w:customStyle="1" w:styleId="FuzeileZchn">
    <w:name w:val="Fußzeile Zchn"/>
    <w:link w:val="Fuzeile"/>
    <w:rsid w:val="00B370F7"/>
    <w:rPr>
      <w:sz w:val="24"/>
      <w:lang w:val="en-AU" w:eastAsia="en-GB"/>
    </w:rPr>
  </w:style>
  <w:style w:type="paragraph" w:styleId="Sprechblasentext">
    <w:name w:val="Balloon Text"/>
    <w:basedOn w:val="Standard"/>
    <w:link w:val="SprechblasentextZchn"/>
    <w:rsid w:val="00250D41"/>
    <w:rPr>
      <w:rFonts w:ascii="Tahoma" w:hAnsi="Tahoma" w:cs="Tahoma"/>
      <w:sz w:val="16"/>
      <w:szCs w:val="16"/>
    </w:rPr>
  </w:style>
  <w:style w:type="character" w:customStyle="1" w:styleId="SprechblasentextZchn">
    <w:name w:val="Sprechblasentext Zchn"/>
    <w:basedOn w:val="Absatz-Standardschriftart"/>
    <w:link w:val="Sprechblasentext"/>
    <w:rsid w:val="00250D41"/>
    <w:rPr>
      <w:rFonts w:ascii="Tahoma" w:hAnsi="Tahoma" w:cs="Tahoma"/>
      <w:sz w:val="16"/>
      <w:szCs w:val="16"/>
      <w:lang w:val="en-AU" w:eastAsia="en-GB"/>
    </w:rPr>
  </w:style>
  <w:style w:type="character" w:styleId="Platzhaltertext">
    <w:name w:val="Placeholder Text"/>
    <w:basedOn w:val="Absatz-Standardschriftart"/>
    <w:uiPriority w:val="99"/>
    <w:semiHidden/>
    <w:rsid w:val="00250D41"/>
    <w:rPr>
      <w:color w:val="808080"/>
    </w:rPr>
  </w:style>
  <w:style w:type="character" w:styleId="Hyperlink">
    <w:name w:val="Hyperlink"/>
    <w:basedOn w:val="Absatz-Standardschriftart"/>
    <w:rsid w:val="00250D41"/>
    <w:rPr>
      <w:color w:val="0000FF" w:themeColor="hyperlink"/>
      <w:u w:val="single"/>
    </w:rPr>
  </w:style>
  <w:style w:type="character" w:styleId="BesuchterHyperlink">
    <w:name w:val="FollowedHyperlink"/>
    <w:basedOn w:val="Absatz-Standardschriftart"/>
    <w:rsid w:val="00A86C33"/>
    <w:rPr>
      <w:color w:val="800080" w:themeColor="followedHyperlink"/>
      <w:u w:val="single"/>
    </w:rPr>
  </w:style>
  <w:style w:type="character" w:customStyle="1" w:styleId="TitelZchn">
    <w:name w:val="Titel Zchn"/>
    <w:basedOn w:val="Absatz-Standardschriftart"/>
    <w:link w:val="Titel"/>
    <w:rsid w:val="00A514B0"/>
    <w:rPr>
      <w:b/>
      <w:sz w:val="36"/>
      <w:lang w:val="en-AU"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AU" w:eastAsia="en-GB"/>
    </w:rPr>
  </w:style>
  <w:style w:type="paragraph" w:styleId="berschrift1">
    <w:name w:val="heading 1"/>
    <w:basedOn w:val="Standard"/>
    <w:next w:val="Standard"/>
    <w:qFormat/>
    <w:pPr>
      <w:keepNext/>
      <w:outlineLvl w:val="0"/>
    </w:pPr>
    <w:rPr>
      <w:b/>
      <w:sz w:val="20"/>
    </w:rPr>
  </w:style>
  <w:style w:type="paragraph" w:styleId="berschrift2">
    <w:name w:val="heading 2"/>
    <w:basedOn w:val="Standard"/>
    <w:next w:val="Standard"/>
    <w:qFormat/>
    <w:pPr>
      <w:keepNext/>
      <w:outlineLvl w:val="1"/>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jc w:val="both"/>
    </w:pPr>
    <w:rPr>
      <w:b/>
      <w:sz w:val="16"/>
    </w:rPr>
  </w:style>
  <w:style w:type="paragraph" w:styleId="Textkrper">
    <w:name w:val="Body Text"/>
    <w:basedOn w:val="Standard"/>
    <w:pPr>
      <w:jc w:val="both"/>
    </w:pPr>
    <w:rPr>
      <w:sz w:val="20"/>
    </w:rPr>
  </w:style>
  <w:style w:type="paragraph" w:styleId="Titel">
    <w:name w:val="Title"/>
    <w:basedOn w:val="Standard"/>
    <w:link w:val="TitelZchn"/>
    <w:qFormat/>
    <w:pPr>
      <w:jc w:val="center"/>
    </w:pPr>
    <w:rPr>
      <w:b/>
      <w:sz w:val="36"/>
    </w:rPr>
  </w:style>
  <w:style w:type="paragraph" w:styleId="Textkrper-Zeileneinzug">
    <w:name w:val="Body Text Indent"/>
    <w:basedOn w:val="Standard"/>
    <w:pPr>
      <w:ind w:left="360"/>
    </w:pPr>
  </w:style>
  <w:style w:type="paragraph" w:styleId="Listenabsatz">
    <w:name w:val="List Paragraph"/>
    <w:basedOn w:val="Standard"/>
    <w:uiPriority w:val="34"/>
    <w:qFormat/>
    <w:rsid w:val="00B21BA8"/>
    <w:pPr>
      <w:ind w:left="720"/>
    </w:pPr>
  </w:style>
  <w:style w:type="paragraph" w:styleId="Kopfzeile">
    <w:name w:val="header"/>
    <w:basedOn w:val="Standard"/>
    <w:link w:val="KopfzeileZchn"/>
    <w:rsid w:val="00B370F7"/>
    <w:pPr>
      <w:tabs>
        <w:tab w:val="center" w:pos="4513"/>
        <w:tab w:val="right" w:pos="9026"/>
      </w:tabs>
    </w:pPr>
  </w:style>
  <w:style w:type="character" w:customStyle="1" w:styleId="KopfzeileZchn">
    <w:name w:val="Kopfzeile Zchn"/>
    <w:link w:val="Kopfzeile"/>
    <w:rsid w:val="00B370F7"/>
    <w:rPr>
      <w:sz w:val="24"/>
      <w:lang w:val="en-AU" w:eastAsia="en-GB"/>
    </w:rPr>
  </w:style>
  <w:style w:type="paragraph" w:styleId="Fuzeile">
    <w:name w:val="footer"/>
    <w:basedOn w:val="Standard"/>
    <w:link w:val="FuzeileZchn"/>
    <w:rsid w:val="00B370F7"/>
    <w:pPr>
      <w:tabs>
        <w:tab w:val="center" w:pos="4513"/>
        <w:tab w:val="right" w:pos="9026"/>
      </w:tabs>
    </w:pPr>
  </w:style>
  <w:style w:type="character" w:customStyle="1" w:styleId="FuzeileZchn">
    <w:name w:val="Fußzeile Zchn"/>
    <w:link w:val="Fuzeile"/>
    <w:rsid w:val="00B370F7"/>
    <w:rPr>
      <w:sz w:val="24"/>
      <w:lang w:val="en-AU" w:eastAsia="en-GB"/>
    </w:rPr>
  </w:style>
  <w:style w:type="paragraph" w:styleId="Sprechblasentext">
    <w:name w:val="Balloon Text"/>
    <w:basedOn w:val="Standard"/>
    <w:link w:val="SprechblasentextZchn"/>
    <w:rsid w:val="00250D41"/>
    <w:rPr>
      <w:rFonts w:ascii="Tahoma" w:hAnsi="Tahoma" w:cs="Tahoma"/>
      <w:sz w:val="16"/>
      <w:szCs w:val="16"/>
    </w:rPr>
  </w:style>
  <w:style w:type="character" w:customStyle="1" w:styleId="SprechblasentextZchn">
    <w:name w:val="Sprechblasentext Zchn"/>
    <w:basedOn w:val="Absatz-Standardschriftart"/>
    <w:link w:val="Sprechblasentext"/>
    <w:rsid w:val="00250D41"/>
    <w:rPr>
      <w:rFonts w:ascii="Tahoma" w:hAnsi="Tahoma" w:cs="Tahoma"/>
      <w:sz w:val="16"/>
      <w:szCs w:val="16"/>
      <w:lang w:val="en-AU" w:eastAsia="en-GB"/>
    </w:rPr>
  </w:style>
  <w:style w:type="character" w:styleId="Platzhaltertext">
    <w:name w:val="Placeholder Text"/>
    <w:basedOn w:val="Absatz-Standardschriftart"/>
    <w:uiPriority w:val="99"/>
    <w:semiHidden/>
    <w:rsid w:val="00250D41"/>
    <w:rPr>
      <w:color w:val="808080"/>
    </w:rPr>
  </w:style>
  <w:style w:type="character" w:styleId="Hyperlink">
    <w:name w:val="Hyperlink"/>
    <w:basedOn w:val="Absatz-Standardschriftart"/>
    <w:rsid w:val="00250D41"/>
    <w:rPr>
      <w:color w:val="0000FF" w:themeColor="hyperlink"/>
      <w:u w:val="single"/>
    </w:rPr>
  </w:style>
  <w:style w:type="character" w:styleId="BesuchterHyperlink">
    <w:name w:val="FollowedHyperlink"/>
    <w:basedOn w:val="Absatz-Standardschriftart"/>
    <w:rsid w:val="00A86C33"/>
    <w:rPr>
      <w:color w:val="800080" w:themeColor="followedHyperlink"/>
      <w:u w:val="single"/>
    </w:rPr>
  </w:style>
  <w:style w:type="character" w:customStyle="1" w:styleId="TitelZchn">
    <w:name w:val="Titel Zchn"/>
    <w:basedOn w:val="Absatz-Standardschriftart"/>
    <w:link w:val="Titel"/>
    <w:rsid w:val="00A514B0"/>
    <w:rPr>
      <w:b/>
      <w:sz w:val="36"/>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D1C6-A31A-449D-90F3-3A4CBC3F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template[1].dot</Template>
  <TotalTime>0</TotalTime>
  <Pages>5</Pages>
  <Words>2018</Words>
  <Characters>12716</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MSA Value in Measurement 2004</vt:lpstr>
      <vt:lpstr>MSA Value in Measurement 2004</vt:lpstr>
    </vt:vector>
  </TitlesOfParts>
  <Company>Metrology Society of Australia</Company>
  <LinksUpToDate>false</LinksUpToDate>
  <CharactersWithSpaces>14705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Alfred Rieder</cp:lastModifiedBy>
  <cp:revision>2</cp:revision>
  <cp:lastPrinted>2016-08-12T10:12:00Z</cp:lastPrinted>
  <dcterms:created xsi:type="dcterms:W3CDTF">2016-08-16T08:32:00Z</dcterms:created>
  <dcterms:modified xsi:type="dcterms:W3CDTF">2016-08-16T08:32:00Z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